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9B46D" w14:textId="77777777" w:rsidR="00A119B7" w:rsidRDefault="00000000">
      <w:pPr>
        <w:adjustRightInd w:val="0"/>
        <w:snapToGrid w:val="0"/>
        <w:spacing w:line="700" w:lineRule="exact"/>
        <w:jc w:val="center"/>
        <w:outlineLvl w:val="0"/>
        <w:rPr>
          <w:rFonts w:ascii="方正小标宋简体" w:eastAsia="方正小标宋简体" w:hAnsi="方正小标宋简体" w:cs="方正小标宋简体" w:hint="eastAsia"/>
          <w:b/>
          <w:sz w:val="40"/>
          <w:szCs w:val="40"/>
        </w:rPr>
      </w:pPr>
      <w:r>
        <w:rPr>
          <w:rFonts w:ascii="方正小标宋简体" w:eastAsia="方正小标宋简体" w:hAnsi="方正小标宋简体" w:cs="方正小标宋简体" w:hint="eastAsia"/>
          <w:b/>
          <w:sz w:val="40"/>
          <w:szCs w:val="40"/>
        </w:rPr>
        <w:t>齐鲁工业大学（山东省科学院）</w:t>
      </w:r>
    </w:p>
    <w:p w14:paraId="583B87F9" w14:textId="77777777" w:rsidR="00A119B7" w:rsidRDefault="00000000">
      <w:pPr>
        <w:adjustRightInd w:val="0"/>
        <w:snapToGrid w:val="0"/>
        <w:spacing w:line="700" w:lineRule="exact"/>
        <w:jc w:val="center"/>
        <w:outlineLvl w:val="0"/>
        <w:rPr>
          <w:rFonts w:ascii="方正小标宋简体" w:eastAsia="方正小标宋简体" w:hAnsi="方正小标宋简体" w:cs="方正小标宋简体" w:hint="eastAsia"/>
          <w:b/>
          <w:sz w:val="40"/>
          <w:szCs w:val="40"/>
        </w:rPr>
      </w:pPr>
      <w:r>
        <w:rPr>
          <w:rFonts w:ascii="方正小标宋简体" w:eastAsia="方正小标宋简体" w:hAnsi="方正小标宋简体" w:cs="方正小标宋简体" w:hint="eastAsia"/>
          <w:b/>
          <w:sz w:val="40"/>
          <w:szCs w:val="40"/>
        </w:rPr>
        <w:t>专业学位硕士研究生培养方案</w:t>
      </w:r>
    </w:p>
    <w:p w14:paraId="7EDC3525" w14:textId="77777777" w:rsidR="00A119B7" w:rsidRDefault="00000000">
      <w:pPr>
        <w:adjustRightInd w:val="0"/>
        <w:snapToGrid w:val="0"/>
        <w:spacing w:line="700" w:lineRule="exact"/>
        <w:jc w:val="center"/>
        <w:outlineLvl w:val="0"/>
        <w:rPr>
          <w:rFonts w:ascii="方正小标宋简体" w:eastAsia="方正小标宋简体" w:hAnsi="方正小标宋简体" w:cs="方正小标宋简体" w:hint="eastAsia"/>
          <w:b/>
          <w:sz w:val="28"/>
          <w:szCs w:val="40"/>
        </w:rPr>
      </w:pPr>
      <w:r>
        <w:rPr>
          <w:rFonts w:ascii="方正小标宋简体" w:eastAsia="方正小标宋简体" w:hAnsi="方正小标宋简体" w:cs="方正小标宋简体" w:hint="eastAsia"/>
          <w:b/>
          <w:sz w:val="28"/>
          <w:szCs w:val="40"/>
        </w:rPr>
        <w:t>类别代码及名称：</w:t>
      </w:r>
      <w:r>
        <w:rPr>
          <w:rFonts w:ascii="方正小标宋简体" w:eastAsia="方正小标宋简体" w:hAnsi="方正小标宋简体" w:cs="方正小标宋简体"/>
          <w:b/>
          <w:sz w:val="28"/>
          <w:szCs w:val="40"/>
        </w:rPr>
        <w:t>0856材料与化工</w:t>
      </w:r>
      <w:r>
        <w:rPr>
          <w:rFonts w:ascii="方正小标宋简体" w:eastAsia="方正小标宋简体" w:hAnsi="方正小标宋简体" w:cs="方正小标宋简体" w:hint="eastAsia"/>
          <w:b/>
          <w:sz w:val="28"/>
          <w:szCs w:val="40"/>
        </w:rPr>
        <w:t xml:space="preserve">   </w:t>
      </w:r>
    </w:p>
    <w:p w14:paraId="60EFB68A" w14:textId="77777777" w:rsidR="00A119B7" w:rsidRDefault="00000000">
      <w:pPr>
        <w:adjustRightInd w:val="0"/>
        <w:snapToGrid w:val="0"/>
        <w:spacing w:line="700" w:lineRule="exact"/>
        <w:jc w:val="center"/>
        <w:outlineLvl w:val="0"/>
        <w:rPr>
          <w:rFonts w:ascii="方正小标宋简体" w:eastAsia="方正小标宋简体" w:hAnsi="方正小标宋简体" w:cs="方正小标宋简体" w:hint="eastAsia"/>
          <w:b/>
          <w:sz w:val="28"/>
          <w:szCs w:val="40"/>
        </w:rPr>
      </w:pPr>
      <w:r>
        <w:rPr>
          <w:rFonts w:ascii="方正小标宋简体" w:eastAsia="方正小标宋简体" w:hAnsi="方正小标宋简体" w:cs="方正小标宋简体" w:hint="eastAsia"/>
          <w:b/>
          <w:sz w:val="28"/>
          <w:szCs w:val="40"/>
        </w:rPr>
        <w:t>专业领域代码及名称：</w:t>
      </w:r>
      <w:r>
        <w:rPr>
          <w:rFonts w:ascii="方正小标宋简体" w:eastAsia="方正小标宋简体" w:hAnsi="方正小标宋简体" w:cs="方正小标宋简体"/>
          <w:b/>
          <w:sz w:val="28"/>
          <w:szCs w:val="40"/>
        </w:rPr>
        <w:t>085606轻化工程</w:t>
      </w:r>
    </w:p>
    <w:p w14:paraId="673AADC3" w14:textId="77777777" w:rsidR="00A119B7" w:rsidRDefault="00A119B7">
      <w:pPr>
        <w:adjustRightInd w:val="0"/>
        <w:snapToGrid w:val="0"/>
        <w:spacing w:line="300" w:lineRule="auto"/>
        <w:jc w:val="center"/>
        <w:outlineLvl w:val="0"/>
        <w:rPr>
          <w:rFonts w:ascii="黑体" w:eastAsia="黑体" w:hAnsi="黑体" w:hint="eastAsia"/>
          <w:b/>
          <w:i/>
          <w:szCs w:val="21"/>
        </w:rPr>
      </w:pPr>
    </w:p>
    <w:p w14:paraId="512905AE" w14:textId="77777777" w:rsidR="00A119B7" w:rsidRDefault="00000000">
      <w:pPr>
        <w:spacing w:before="156" w:line="560" w:lineRule="exact"/>
        <w:ind w:firstLine="560"/>
        <w:rPr>
          <w:rFonts w:ascii="黑体" w:eastAsia="黑体" w:hAnsi="黑体" w:cs="黑体" w:hint="eastAsia"/>
          <w:b/>
          <w:sz w:val="32"/>
          <w:szCs w:val="32"/>
        </w:rPr>
      </w:pPr>
      <w:r>
        <w:rPr>
          <w:rFonts w:ascii="黑体" w:eastAsia="黑体" w:hAnsi="黑体" w:cs="黑体" w:hint="eastAsia"/>
          <w:b/>
          <w:color w:val="000000" w:themeColor="text1"/>
          <w:sz w:val="32"/>
          <w:szCs w:val="32"/>
        </w:rPr>
        <w:t>一、</w:t>
      </w:r>
      <w:r>
        <w:rPr>
          <w:rFonts w:ascii="黑体" w:eastAsia="黑体" w:hAnsi="黑体" w:cs="黑体" w:hint="eastAsia"/>
          <w:b/>
          <w:sz w:val="32"/>
          <w:szCs w:val="32"/>
        </w:rPr>
        <w:t>类别领域简介</w:t>
      </w:r>
    </w:p>
    <w:p w14:paraId="2A1A45E0" w14:textId="701CD29C" w:rsidR="00105175" w:rsidRPr="00C05313" w:rsidRDefault="00105175" w:rsidP="00105175">
      <w:pPr>
        <w:numPr>
          <w:ilvl w:val="255"/>
          <w:numId w:val="0"/>
        </w:numPr>
        <w:spacing w:line="560" w:lineRule="exact"/>
        <w:ind w:firstLineChars="200" w:firstLine="640"/>
        <w:rPr>
          <w:rFonts w:ascii="仿宋_GB2312" w:eastAsia="仿宋_GB2312" w:hAnsi="仿宋_GB2312" w:cs="仿宋_GB2312" w:hint="eastAsia"/>
          <w:bCs/>
          <w:sz w:val="32"/>
          <w:szCs w:val="32"/>
        </w:rPr>
      </w:pPr>
      <w:r w:rsidRPr="00004F14">
        <w:rPr>
          <w:rFonts w:ascii="仿宋_GB2312" w:eastAsia="仿宋_GB2312" w:hAnsi="仿宋_GB2312" w:cs="仿宋_GB2312"/>
          <w:color w:val="000000" w:themeColor="text1"/>
          <w:sz w:val="32"/>
          <w:szCs w:val="32"/>
        </w:rPr>
        <w:t>材料与化工专业学位</w:t>
      </w:r>
      <w:r>
        <w:rPr>
          <w:rFonts w:ascii="仿宋_GB2312" w:eastAsia="仿宋_GB2312" w:hAnsi="仿宋_GB2312" w:cs="仿宋_GB2312" w:hint="eastAsia"/>
          <w:color w:val="000000" w:themeColor="text1"/>
          <w:sz w:val="32"/>
          <w:szCs w:val="32"/>
        </w:rPr>
        <w:t>点</w:t>
      </w:r>
      <w:r w:rsidRPr="00004F14">
        <w:rPr>
          <w:rFonts w:ascii="仿宋_GB2312" w:eastAsia="仿宋_GB2312" w:hAnsi="仿宋_GB2312" w:cs="仿宋_GB2312"/>
          <w:color w:val="000000" w:themeColor="text1"/>
          <w:sz w:val="32"/>
          <w:szCs w:val="32"/>
        </w:rPr>
        <w:t>于2019年由材料工程、化学工程、轻工技术与工程三个工程专业学位领域</w:t>
      </w:r>
      <w:r>
        <w:rPr>
          <w:rFonts w:ascii="仿宋_GB2312" w:eastAsia="仿宋_GB2312" w:hAnsi="仿宋_GB2312" w:cs="仿宋_GB2312" w:hint="eastAsia"/>
          <w:color w:val="000000" w:themeColor="text1"/>
          <w:sz w:val="32"/>
          <w:szCs w:val="32"/>
        </w:rPr>
        <w:t>整合</w:t>
      </w:r>
      <w:r w:rsidRPr="00004F14">
        <w:rPr>
          <w:rFonts w:ascii="仿宋_GB2312" w:eastAsia="仿宋_GB2312" w:hAnsi="仿宋_GB2312" w:cs="仿宋_GB2312"/>
          <w:color w:val="000000" w:themeColor="text1"/>
          <w:sz w:val="32"/>
          <w:szCs w:val="32"/>
        </w:rPr>
        <w:t>建立，</w:t>
      </w:r>
      <w:r>
        <w:rPr>
          <w:rFonts w:ascii="仿宋_GB2312" w:eastAsia="仿宋_GB2312" w:hAnsi="仿宋_GB2312" w:cs="仿宋_GB2312" w:hint="eastAsia"/>
          <w:color w:val="000000" w:themeColor="text1"/>
          <w:sz w:val="32"/>
          <w:szCs w:val="32"/>
        </w:rPr>
        <w:t>培养专业学位研究生</w:t>
      </w:r>
      <w:r w:rsidRPr="00004F14">
        <w:rPr>
          <w:rFonts w:ascii="仿宋_GB2312" w:eastAsia="仿宋_GB2312" w:hAnsi="仿宋_GB2312" w:cs="仿宋_GB2312"/>
          <w:color w:val="000000" w:themeColor="text1"/>
          <w:sz w:val="32"/>
          <w:szCs w:val="32"/>
        </w:rPr>
        <w:t>。本学位点聚焦材料轻质高强化、造纸绿色生态化、化工环保生物化等工程领域，设置了轻化工程、材料工程以及化学工程</w:t>
      </w:r>
      <w:r>
        <w:rPr>
          <w:rFonts w:ascii="仿宋_GB2312" w:eastAsia="仿宋_GB2312" w:hAnsi="仿宋_GB2312" w:cs="仿宋_GB2312" w:hint="eastAsia"/>
          <w:color w:val="000000" w:themeColor="text1"/>
          <w:sz w:val="32"/>
          <w:szCs w:val="32"/>
        </w:rPr>
        <w:t>3个专业领域</w:t>
      </w:r>
      <w:r w:rsidRPr="00004F14">
        <w:rPr>
          <w:rFonts w:ascii="仿宋_GB2312" w:eastAsia="仿宋_GB2312" w:hAnsi="仿宋_GB2312" w:cs="仿宋_GB2312"/>
          <w:color w:val="000000" w:themeColor="text1"/>
          <w:sz w:val="32"/>
          <w:szCs w:val="32"/>
        </w:rPr>
        <w:t>。</w:t>
      </w:r>
      <w:r>
        <w:rPr>
          <w:rFonts w:ascii="仿宋_GB2312" w:eastAsia="仿宋_GB2312" w:hAnsi="仿宋_GB2312" w:cs="仿宋_GB2312" w:hint="eastAsia"/>
          <w:color w:val="000000" w:themeColor="text1"/>
          <w:sz w:val="32"/>
          <w:szCs w:val="32"/>
        </w:rPr>
        <w:t>轻化工程领域主要依托齐鲁工业大学（山东省科学院）轻工技术与工程学科办学，建有绿色造纸与资源循环全国重点实验室、轻工生物</w:t>
      </w:r>
      <w:proofErr w:type="gramStart"/>
      <w:r>
        <w:rPr>
          <w:rFonts w:ascii="仿宋_GB2312" w:eastAsia="仿宋_GB2312" w:hAnsi="仿宋_GB2312" w:cs="仿宋_GB2312" w:hint="eastAsia"/>
          <w:color w:val="000000" w:themeColor="text1"/>
          <w:sz w:val="32"/>
          <w:szCs w:val="32"/>
        </w:rPr>
        <w:t>基产品</w:t>
      </w:r>
      <w:proofErr w:type="gramEnd"/>
      <w:r>
        <w:rPr>
          <w:rFonts w:ascii="仿宋_GB2312" w:eastAsia="仿宋_GB2312" w:hAnsi="仿宋_GB2312" w:cs="仿宋_GB2312" w:hint="eastAsia"/>
          <w:color w:val="000000" w:themeColor="text1"/>
          <w:sz w:val="32"/>
          <w:szCs w:val="32"/>
        </w:rPr>
        <w:t>绿色技术省部共建协同创新中心、制浆造纸科学与技术教育部重点实验室等高能级科技创新平台，形成了覆盖</w:t>
      </w:r>
      <w:proofErr w:type="gramStart"/>
      <w:r>
        <w:rPr>
          <w:rFonts w:ascii="仿宋_GB2312" w:eastAsia="仿宋_GB2312" w:hAnsi="仿宋_GB2312" w:cs="仿宋_GB2312" w:hint="eastAsia"/>
          <w:color w:val="000000" w:themeColor="text1"/>
          <w:sz w:val="32"/>
          <w:szCs w:val="32"/>
        </w:rPr>
        <w:t>轻工全</w:t>
      </w:r>
      <w:proofErr w:type="gramEnd"/>
      <w:r>
        <w:rPr>
          <w:rFonts w:ascii="仿宋_GB2312" w:eastAsia="仿宋_GB2312" w:hAnsi="仿宋_GB2312" w:cs="仿宋_GB2312" w:hint="eastAsia"/>
          <w:color w:val="000000" w:themeColor="text1"/>
          <w:sz w:val="32"/>
          <w:szCs w:val="32"/>
        </w:rPr>
        <w:t>产业链的科研创新网络。本学位</w:t>
      </w:r>
      <w:proofErr w:type="gramStart"/>
      <w:r>
        <w:rPr>
          <w:rFonts w:ascii="仿宋_GB2312" w:eastAsia="仿宋_GB2312" w:hAnsi="仿宋_GB2312" w:cs="仿宋_GB2312" w:hint="eastAsia"/>
          <w:color w:val="000000" w:themeColor="text1"/>
          <w:sz w:val="32"/>
          <w:szCs w:val="32"/>
        </w:rPr>
        <w:t>点专业</w:t>
      </w:r>
      <w:proofErr w:type="gramEnd"/>
      <w:r>
        <w:rPr>
          <w:rFonts w:ascii="仿宋_GB2312" w:eastAsia="仿宋_GB2312" w:hAnsi="仿宋_GB2312" w:cs="仿宋_GB2312" w:hint="eastAsia"/>
          <w:color w:val="000000" w:themeColor="text1"/>
          <w:sz w:val="32"/>
          <w:szCs w:val="32"/>
        </w:rPr>
        <w:t>领域面向国家“双碳”战略和轻工产业转型升级发展需求，重点围绕</w:t>
      </w:r>
      <w:r w:rsidRPr="00C05313">
        <w:rPr>
          <w:rFonts w:ascii="仿宋_GB2312" w:eastAsia="仿宋_GB2312" w:hAnsi="仿宋_GB2312" w:cs="仿宋_GB2312" w:hint="eastAsia"/>
          <w:color w:val="000000" w:themeColor="text1"/>
          <w:sz w:val="32"/>
          <w:szCs w:val="32"/>
        </w:rPr>
        <w:t>生物基功能材料、生物质资源与材料、皮革化学与工程和印刷与包装工程等方向</w:t>
      </w:r>
      <w:r>
        <w:rPr>
          <w:rFonts w:ascii="仿宋_GB2312" w:eastAsia="仿宋_GB2312" w:hAnsi="仿宋_GB2312" w:cs="仿宋_GB2312" w:hint="eastAsia"/>
          <w:color w:val="000000" w:themeColor="text1"/>
          <w:sz w:val="32"/>
          <w:szCs w:val="32"/>
        </w:rPr>
        <w:t>开展创新性研究和研究生培育，聚</w:t>
      </w:r>
      <w:proofErr w:type="gramStart"/>
      <w:r>
        <w:rPr>
          <w:rFonts w:ascii="仿宋_GB2312" w:eastAsia="仿宋_GB2312" w:hAnsi="仿宋_GB2312" w:cs="仿宋_GB2312" w:hint="eastAsia"/>
          <w:color w:val="000000" w:themeColor="text1"/>
          <w:sz w:val="32"/>
          <w:szCs w:val="32"/>
        </w:rPr>
        <w:t>力突破</w:t>
      </w:r>
      <w:proofErr w:type="gramEnd"/>
      <w:r>
        <w:rPr>
          <w:rFonts w:ascii="仿宋_GB2312" w:eastAsia="仿宋_GB2312" w:hAnsi="仿宋_GB2312" w:cs="仿宋_GB2312" w:hint="eastAsia"/>
          <w:color w:val="000000" w:themeColor="text1"/>
          <w:sz w:val="32"/>
          <w:szCs w:val="32"/>
        </w:rPr>
        <w:t>制约轻工行业绿色发展的关键科学问题和技术瓶颈，</w:t>
      </w:r>
      <w:r w:rsidRPr="00E64237">
        <w:rPr>
          <w:rFonts w:ascii="仿宋_GB2312" w:eastAsia="仿宋_GB2312" w:hAnsi="仿宋_GB2312" w:cs="仿宋_GB2312"/>
          <w:color w:val="000000" w:themeColor="text1"/>
          <w:sz w:val="32"/>
          <w:szCs w:val="32"/>
        </w:rPr>
        <w:t>持续</w:t>
      </w:r>
      <w:r>
        <w:rPr>
          <w:rFonts w:ascii="仿宋_GB2312" w:eastAsia="仿宋_GB2312" w:hAnsi="仿宋_GB2312" w:cs="仿宋_GB2312" w:hint="eastAsia"/>
          <w:color w:val="000000" w:themeColor="text1"/>
          <w:sz w:val="32"/>
          <w:szCs w:val="32"/>
        </w:rPr>
        <w:t>培养</w:t>
      </w:r>
      <w:r w:rsidRPr="00E64237">
        <w:rPr>
          <w:rFonts w:ascii="仿宋_GB2312" w:eastAsia="仿宋_GB2312" w:hAnsi="仿宋_GB2312" w:cs="仿宋_GB2312"/>
          <w:color w:val="000000" w:themeColor="text1"/>
          <w:sz w:val="32"/>
          <w:szCs w:val="32"/>
        </w:rPr>
        <w:t>兼具工程实践能力与创新素养的高层次应用型专业人才</w:t>
      </w:r>
      <w:r>
        <w:rPr>
          <w:rFonts w:ascii="仿宋_GB2312" w:eastAsia="仿宋_GB2312" w:hAnsi="仿宋_GB2312" w:cs="仿宋_GB2312" w:hint="eastAsia"/>
          <w:color w:val="000000" w:themeColor="text1"/>
          <w:sz w:val="32"/>
          <w:szCs w:val="32"/>
        </w:rPr>
        <w:t>。</w:t>
      </w:r>
    </w:p>
    <w:p w14:paraId="7B38968C" w14:textId="5FCBB254" w:rsidR="00A119B7" w:rsidRDefault="00000000">
      <w:pPr>
        <w:spacing w:before="156" w:line="560" w:lineRule="exact"/>
        <w:ind w:firstLine="561"/>
        <w:rPr>
          <w:rFonts w:ascii="黑体" w:eastAsia="黑体" w:hAnsi="黑体" w:cs="黑体" w:hint="eastAsia"/>
          <w:b/>
          <w:color w:val="000000" w:themeColor="text1"/>
          <w:sz w:val="32"/>
          <w:szCs w:val="32"/>
        </w:rPr>
      </w:pPr>
      <w:r>
        <w:rPr>
          <w:rFonts w:ascii="黑体" w:eastAsia="黑体" w:hAnsi="黑体" w:cs="黑体" w:hint="eastAsia"/>
          <w:b/>
          <w:color w:val="000000" w:themeColor="text1"/>
          <w:sz w:val="32"/>
          <w:szCs w:val="32"/>
        </w:rPr>
        <w:t>二、</w:t>
      </w:r>
      <w:r w:rsidRPr="001F1C7D">
        <w:rPr>
          <w:rFonts w:ascii="黑体" w:eastAsia="黑体" w:hAnsi="黑体" w:cs="黑体" w:hint="eastAsia"/>
          <w:b/>
          <w:sz w:val="32"/>
          <w:szCs w:val="32"/>
        </w:rPr>
        <w:t>培养目标</w:t>
      </w:r>
    </w:p>
    <w:p w14:paraId="6E749F2A" w14:textId="5583F23A" w:rsidR="00FE4E0D" w:rsidRDefault="00FE4E0D" w:rsidP="00FE4E0D">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bCs/>
          <w:sz w:val="32"/>
          <w:szCs w:val="32"/>
        </w:rPr>
        <w:t>以习近平新时代中国特色社会主义思想为指导，</w:t>
      </w:r>
      <w:r w:rsidRPr="00FE4E0D">
        <w:rPr>
          <w:rFonts w:ascii="仿宋_GB2312" w:eastAsia="仿宋_GB2312" w:hAnsi="仿宋_GB2312" w:cs="仿宋_GB2312"/>
          <w:bCs/>
          <w:sz w:val="32"/>
          <w:szCs w:val="32"/>
        </w:rPr>
        <w:t>面向</w:t>
      </w:r>
      <w:r>
        <w:rPr>
          <w:rFonts w:ascii="仿宋_GB2312" w:eastAsia="仿宋_GB2312" w:hAnsi="仿宋_GB2312" w:cs="仿宋_GB2312" w:hint="eastAsia"/>
          <w:bCs/>
          <w:sz w:val="32"/>
          <w:szCs w:val="32"/>
        </w:rPr>
        <w:t>现代</w:t>
      </w:r>
      <w:r w:rsidRPr="00FE4E0D">
        <w:rPr>
          <w:rFonts w:ascii="仿宋_GB2312" w:eastAsia="仿宋_GB2312" w:hAnsi="仿宋_GB2312" w:cs="仿宋_GB2312"/>
          <w:bCs/>
          <w:sz w:val="32"/>
          <w:szCs w:val="32"/>
        </w:rPr>
        <w:t>轻工产业</w:t>
      </w:r>
      <w:r>
        <w:rPr>
          <w:rFonts w:ascii="仿宋_GB2312" w:eastAsia="仿宋_GB2312" w:hAnsi="仿宋_GB2312" w:cs="仿宋_GB2312" w:hint="eastAsia"/>
          <w:bCs/>
          <w:sz w:val="32"/>
          <w:szCs w:val="32"/>
        </w:rPr>
        <w:t>转型</w:t>
      </w:r>
      <w:r w:rsidRPr="00FE4E0D">
        <w:rPr>
          <w:rFonts w:ascii="仿宋_GB2312" w:eastAsia="仿宋_GB2312" w:hAnsi="仿宋_GB2312" w:cs="仿宋_GB2312"/>
          <w:bCs/>
          <w:sz w:val="32"/>
          <w:szCs w:val="32"/>
        </w:rPr>
        <w:t>发展需求，</w:t>
      </w:r>
      <w:r>
        <w:rPr>
          <w:rFonts w:ascii="仿宋_GB2312" w:eastAsia="仿宋_GB2312" w:hAnsi="仿宋_GB2312" w:cs="仿宋_GB2312" w:hint="eastAsia"/>
          <w:bCs/>
          <w:sz w:val="32"/>
          <w:szCs w:val="32"/>
        </w:rPr>
        <w:t>注重学生的</w:t>
      </w:r>
      <w:r>
        <w:rPr>
          <w:rFonts w:ascii="仿宋_GB2312" w:eastAsia="仿宋_GB2312" w:hAnsi="仿宋_GB2312" w:cs="仿宋_GB2312"/>
          <w:bCs/>
          <w:sz w:val="32"/>
          <w:szCs w:val="32"/>
        </w:rPr>
        <w:t>工程实践</w:t>
      </w:r>
      <w:r>
        <w:rPr>
          <w:rFonts w:ascii="仿宋_GB2312" w:eastAsia="仿宋_GB2312" w:hAnsi="仿宋_GB2312" w:cs="仿宋_GB2312" w:hint="eastAsia"/>
          <w:bCs/>
          <w:sz w:val="32"/>
          <w:szCs w:val="32"/>
        </w:rPr>
        <w:t>能力</w:t>
      </w:r>
      <w:r>
        <w:rPr>
          <w:rFonts w:ascii="仿宋_GB2312" w:eastAsia="仿宋_GB2312" w:hAnsi="仿宋_GB2312" w:cs="仿宋_GB2312"/>
          <w:bCs/>
          <w:sz w:val="32"/>
          <w:szCs w:val="32"/>
        </w:rPr>
        <w:t>和应用</w:t>
      </w:r>
      <w:r>
        <w:rPr>
          <w:rFonts w:ascii="仿宋_GB2312" w:eastAsia="仿宋_GB2312" w:hAnsi="仿宋_GB2312" w:cs="仿宋_GB2312" w:hint="eastAsia"/>
          <w:bCs/>
          <w:sz w:val="32"/>
          <w:szCs w:val="32"/>
        </w:rPr>
        <w:t>创新能</w:t>
      </w:r>
      <w:r>
        <w:rPr>
          <w:rFonts w:ascii="仿宋_GB2312" w:eastAsia="仿宋_GB2312" w:hAnsi="仿宋_GB2312" w:cs="仿宋_GB2312" w:hint="eastAsia"/>
          <w:bCs/>
          <w:sz w:val="32"/>
          <w:szCs w:val="32"/>
        </w:rPr>
        <w:lastRenderedPageBreak/>
        <w:t>力的培养，培养</w:t>
      </w:r>
      <w:r w:rsidRPr="00FE4E0D">
        <w:rPr>
          <w:rFonts w:ascii="仿宋_GB2312" w:eastAsia="仿宋_GB2312" w:hAnsi="仿宋_GB2312" w:cs="仿宋_GB2312"/>
          <w:bCs/>
          <w:sz w:val="32"/>
          <w:szCs w:val="32"/>
        </w:rPr>
        <w:t>爱党报国、敬业奉献、恪守工程伦理</w:t>
      </w:r>
      <w:r>
        <w:rPr>
          <w:rFonts w:ascii="仿宋_GB2312" w:eastAsia="仿宋_GB2312" w:hAnsi="仿宋_GB2312" w:cs="仿宋_GB2312" w:hint="eastAsia"/>
          <w:bCs/>
          <w:sz w:val="32"/>
          <w:szCs w:val="32"/>
        </w:rPr>
        <w:t>，具备扎实的轻化工程领域</w:t>
      </w:r>
      <w:r>
        <w:rPr>
          <w:rFonts w:ascii="仿宋_GB2312" w:eastAsia="仿宋_GB2312" w:hAnsi="仿宋_GB2312" w:cs="仿宋_GB2312"/>
          <w:bCs/>
          <w:sz w:val="32"/>
          <w:szCs w:val="32"/>
        </w:rPr>
        <w:t>基础理论功底</w:t>
      </w:r>
      <w:r>
        <w:rPr>
          <w:rFonts w:ascii="仿宋_GB2312" w:eastAsia="仿宋_GB2312" w:hAnsi="仿宋_GB2312" w:cs="仿宋_GB2312" w:hint="eastAsia"/>
          <w:bCs/>
          <w:sz w:val="32"/>
          <w:szCs w:val="32"/>
        </w:rPr>
        <w:t>和</w:t>
      </w:r>
      <w:r>
        <w:rPr>
          <w:rFonts w:ascii="仿宋_GB2312" w:eastAsia="仿宋_GB2312" w:hAnsi="仿宋_GB2312" w:cs="仿宋_GB2312"/>
          <w:bCs/>
          <w:sz w:val="32"/>
          <w:szCs w:val="32"/>
        </w:rPr>
        <w:t>较强工程实践能力，善于解决实际工程技术问题的高层次工程技术和工程管理人才。</w:t>
      </w:r>
    </w:p>
    <w:p w14:paraId="7253A6DE" w14:textId="04633F00" w:rsidR="00A119B7" w:rsidRDefault="00000000">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具体要求为： </w:t>
      </w:r>
    </w:p>
    <w:p w14:paraId="1F6E2E50" w14:textId="77777777" w:rsidR="004E6D63" w:rsidRPr="004E6D63" w:rsidRDefault="004E6D63" w:rsidP="004E6D63">
      <w:pPr>
        <w:spacing w:before="156" w:line="560" w:lineRule="exact"/>
        <w:ind w:firstLine="561"/>
        <w:rPr>
          <w:rFonts w:ascii="仿宋_GB2312" w:eastAsia="仿宋_GB2312" w:hAnsi="仿宋_GB2312" w:cs="仿宋_GB2312" w:hint="eastAsia"/>
          <w:bCs/>
          <w:sz w:val="32"/>
          <w:szCs w:val="32"/>
        </w:rPr>
      </w:pPr>
      <w:r w:rsidRPr="004E6D63">
        <w:rPr>
          <w:rFonts w:ascii="仿宋_GB2312" w:eastAsia="仿宋_GB2312" w:hAnsi="仿宋_GB2312" w:cs="仿宋_GB2312" w:hint="eastAsia"/>
          <w:bCs/>
          <w:sz w:val="32"/>
          <w:szCs w:val="32"/>
        </w:rPr>
        <w:t>1.品德素质</w:t>
      </w:r>
    </w:p>
    <w:p w14:paraId="60F37CF1" w14:textId="559BAEC4" w:rsidR="004E6D63" w:rsidRPr="004E6D63" w:rsidRDefault="004E6D63" w:rsidP="004E6D63">
      <w:pPr>
        <w:spacing w:before="156" w:line="560" w:lineRule="exact"/>
        <w:ind w:firstLine="561"/>
        <w:rPr>
          <w:rFonts w:ascii="仿宋_GB2312" w:eastAsia="仿宋_GB2312" w:hAnsi="仿宋_GB2312" w:cs="仿宋_GB2312" w:hint="eastAsia"/>
          <w:bCs/>
          <w:sz w:val="32"/>
          <w:szCs w:val="32"/>
        </w:rPr>
      </w:pPr>
      <w:r w:rsidRPr="004E6D63">
        <w:rPr>
          <w:rFonts w:ascii="仿宋_GB2312" w:eastAsia="仿宋_GB2312" w:hAnsi="仿宋_GB2312" w:cs="仿宋_GB2312" w:hint="eastAsia"/>
          <w:bCs/>
          <w:sz w:val="32"/>
          <w:szCs w:val="32"/>
        </w:rPr>
        <w:t>拥护中国共产党的领导，热爱祖国，遵纪守法，政治思想觉悟高，道德品质修养好，具有强烈的社会责任感和家国情怀，崇尚科学精神，恪守学术道德，严守学术规范，具有良好的职业道德、团队合作意识和创新创业精神，具有科学严谨和求真务实的学习态度和工作作风。</w:t>
      </w:r>
    </w:p>
    <w:p w14:paraId="780D0722" w14:textId="77777777" w:rsidR="004E6D63" w:rsidRPr="004E6D63" w:rsidRDefault="004E6D63" w:rsidP="004E6D63">
      <w:pPr>
        <w:spacing w:before="156" w:line="560" w:lineRule="exact"/>
        <w:ind w:firstLine="561"/>
        <w:rPr>
          <w:rFonts w:ascii="仿宋_GB2312" w:eastAsia="仿宋_GB2312" w:hAnsi="仿宋_GB2312" w:cs="仿宋_GB2312" w:hint="eastAsia"/>
          <w:bCs/>
          <w:sz w:val="32"/>
          <w:szCs w:val="32"/>
        </w:rPr>
      </w:pPr>
      <w:r w:rsidRPr="004E6D63">
        <w:rPr>
          <w:rFonts w:ascii="仿宋_GB2312" w:eastAsia="仿宋_GB2312" w:hAnsi="仿宋_GB2312" w:cs="仿宋_GB2312" w:hint="eastAsia"/>
          <w:bCs/>
          <w:sz w:val="32"/>
          <w:szCs w:val="32"/>
        </w:rPr>
        <w:t>2.知识结构</w:t>
      </w:r>
    </w:p>
    <w:p w14:paraId="26D79E89" w14:textId="01ADF7CF" w:rsidR="004E6D63" w:rsidRPr="004E6D63" w:rsidRDefault="004E6D63" w:rsidP="004E6D63">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具备</w:t>
      </w:r>
      <w:r w:rsidRPr="004E6D63">
        <w:rPr>
          <w:rFonts w:ascii="仿宋_GB2312" w:eastAsia="仿宋_GB2312" w:hAnsi="仿宋_GB2312" w:cs="仿宋_GB2312"/>
          <w:bCs/>
          <w:sz w:val="32"/>
          <w:szCs w:val="32"/>
        </w:rPr>
        <w:t>较宽广的</w:t>
      </w:r>
      <w:r>
        <w:rPr>
          <w:rFonts w:ascii="仿宋_GB2312" w:eastAsia="仿宋_GB2312" w:hAnsi="仿宋_GB2312" w:cs="仿宋_GB2312" w:hint="eastAsia"/>
          <w:bCs/>
          <w:sz w:val="32"/>
          <w:szCs w:val="32"/>
        </w:rPr>
        <w:t>轻工</w:t>
      </w:r>
      <w:r w:rsidRPr="004E6D63">
        <w:rPr>
          <w:rFonts w:ascii="仿宋_GB2312" w:eastAsia="仿宋_GB2312" w:hAnsi="仿宋_GB2312" w:cs="仿宋_GB2312"/>
          <w:bCs/>
          <w:sz w:val="32"/>
          <w:szCs w:val="32"/>
        </w:rPr>
        <w:t>学科相关</w:t>
      </w:r>
      <w:r>
        <w:rPr>
          <w:rFonts w:ascii="仿宋_GB2312" w:eastAsia="仿宋_GB2312" w:hAnsi="仿宋_GB2312" w:cs="仿宋_GB2312" w:hint="eastAsia"/>
          <w:bCs/>
          <w:sz w:val="32"/>
          <w:szCs w:val="32"/>
        </w:rPr>
        <w:t>理论知识和技能</w:t>
      </w:r>
      <w:r w:rsidRPr="004E6D63">
        <w:rPr>
          <w:rFonts w:ascii="仿宋_GB2312" w:eastAsia="仿宋_GB2312" w:hAnsi="仿宋_GB2312" w:cs="仿宋_GB2312"/>
          <w:bCs/>
          <w:sz w:val="32"/>
          <w:szCs w:val="32"/>
        </w:rPr>
        <w:t>，熟练掌握本学科科研、技术开发相关的产业前沿技术；系统掌握研究方向的基础理论、专业知识与</w:t>
      </w:r>
      <w:r>
        <w:rPr>
          <w:rFonts w:ascii="仿宋_GB2312" w:eastAsia="仿宋_GB2312" w:hAnsi="仿宋_GB2312" w:cs="仿宋_GB2312" w:hint="eastAsia"/>
          <w:bCs/>
          <w:sz w:val="32"/>
          <w:szCs w:val="32"/>
        </w:rPr>
        <w:t>实践</w:t>
      </w:r>
      <w:r w:rsidRPr="004E6D63">
        <w:rPr>
          <w:rFonts w:ascii="仿宋_GB2312" w:eastAsia="仿宋_GB2312" w:hAnsi="仿宋_GB2312" w:cs="仿宋_GB2312"/>
          <w:bCs/>
          <w:sz w:val="32"/>
          <w:szCs w:val="32"/>
        </w:rPr>
        <w:t>技能，能合理运用本学科各类主流研究方法</w:t>
      </w:r>
      <w:r>
        <w:rPr>
          <w:rFonts w:ascii="仿宋_GB2312" w:eastAsia="仿宋_GB2312" w:hAnsi="仿宋_GB2312" w:cs="仿宋_GB2312" w:hint="eastAsia"/>
          <w:bCs/>
          <w:sz w:val="32"/>
          <w:szCs w:val="32"/>
        </w:rPr>
        <w:t>；</w:t>
      </w:r>
      <w:r w:rsidRPr="004E6D63">
        <w:rPr>
          <w:rFonts w:ascii="仿宋_GB2312" w:eastAsia="仿宋_GB2312" w:hAnsi="仿宋_GB2312" w:cs="仿宋_GB2312"/>
          <w:bCs/>
          <w:sz w:val="32"/>
          <w:szCs w:val="32"/>
        </w:rPr>
        <w:t>全面了解国内外本学科研究现状与发展趋势，深入把握领域核心研究成果，适配科技进步与经济社会发展需求，具备轻工学科坚实理论基础与系统专门知识，拥有国际化视野，精准把握学科发展方向与国际学术前沿。</w:t>
      </w:r>
    </w:p>
    <w:p w14:paraId="38E9B8EC" w14:textId="77777777" w:rsidR="004E6D63" w:rsidRPr="004E6D63" w:rsidRDefault="004E6D63" w:rsidP="004E6D63">
      <w:pPr>
        <w:spacing w:before="156" w:line="560" w:lineRule="exact"/>
        <w:ind w:firstLine="561"/>
        <w:rPr>
          <w:rFonts w:ascii="仿宋_GB2312" w:eastAsia="仿宋_GB2312" w:hAnsi="仿宋_GB2312" w:cs="仿宋_GB2312" w:hint="eastAsia"/>
          <w:bCs/>
          <w:sz w:val="32"/>
          <w:szCs w:val="32"/>
        </w:rPr>
      </w:pPr>
      <w:r w:rsidRPr="004E6D63">
        <w:rPr>
          <w:rFonts w:ascii="仿宋_GB2312" w:eastAsia="仿宋_GB2312" w:hAnsi="仿宋_GB2312" w:cs="仿宋_GB2312" w:hint="eastAsia"/>
          <w:bCs/>
          <w:sz w:val="32"/>
          <w:szCs w:val="32"/>
        </w:rPr>
        <w:t>3.基本能力</w:t>
      </w:r>
    </w:p>
    <w:p w14:paraId="28C0524D" w14:textId="11421F46" w:rsidR="004E6D63" w:rsidRDefault="004E6D63" w:rsidP="004E6D63">
      <w:pPr>
        <w:spacing w:before="156" w:line="560" w:lineRule="exact"/>
        <w:ind w:firstLine="561"/>
        <w:rPr>
          <w:rFonts w:ascii="仿宋_GB2312" w:eastAsia="仿宋_GB2312" w:hAnsi="仿宋_GB2312" w:cs="仿宋_GB2312" w:hint="eastAsia"/>
          <w:bCs/>
          <w:sz w:val="32"/>
          <w:szCs w:val="32"/>
        </w:rPr>
      </w:pPr>
      <w:r w:rsidRPr="004E6D63">
        <w:rPr>
          <w:rFonts w:ascii="仿宋_GB2312" w:eastAsia="仿宋_GB2312" w:hAnsi="仿宋_GB2312" w:cs="仿宋_GB2312"/>
          <w:bCs/>
          <w:sz w:val="32"/>
          <w:szCs w:val="32"/>
        </w:rPr>
        <w:t>掌握轻工专业领域坚实的基础理论和系统的专门知识，具有承担相应实践工作的能力，熟悉本领域的相关技术和规范，在本领域的某一方向具有独立担负产品研发、工程设计、工程研究、工程开发、工程实施、工程管理等专门技术工作的能力，具有良</w:t>
      </w:r>
      <w:r w:rsidRPr="004E6D63">
        <w:rPr>
          <w:rFonts w:ascii="仿宋_GB2312" w:eastAsia="仿宋_GB2312" w:hAnsi="仿宋_GB2312" w:cs="仿宋_GB2312"/>
          <w:bCs/>
          <w:sz w:val="32"/>
          <w:szCs w:val="32"/>
        </w:rPr>
        <w:lastRenderedPageBreak/>
        <w:t>好的职业素养。</w:t>
      </w:r>
    </w:p>
    <w:p w14:paraId="6A38F3D9" w14:textId="77777777" w:rsidR="00A119B7" w:rsidRDefault="00000000">
      <w:pPr>
        <w:spacing w:before="156" w:line="560" w:lineRule="exact"/>
        <w:ind w:firstLine="560"/>
        <w:rPr>
          <w:rFonts w:ascii="黑体" w:eastAsia="黑体" w:hAnsi="黑体" w:cs="黑体" w:hint="eastAsia"/>
          <w:b/>
          <w:sz w:val="32"/>
          <w:szCs w:val="32"/>
        </w:rPr>
      </w:pPr>
      <w:r>
        <w:rPr>
          <w:rFonts w:ascii="黑体" w:eastAsia="黑体" w:hAnsi="黑体" w:cs="黑体" w:hint="eastAsia"/>
          <w:b/>
          <w:sz w:val="32"/>
          <w:szCs w:val="32"/>
        </w:rPr>
        <w:t xml:space="preserve">三、培养方向 </w:t>
      </w:r>
    </w:p>
    <w:p w14:paraId="25EFC4EB" w14:textId="77777777" w:rsidR="00A119B7" w:rsidRDefault="00000000">
      <w:pPr>
        <w:spacing w:before="156" w:line="560" w:lineRule="exact"/>
        <w:ind w:firstLine="561"/>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t>1. 生物基功能材料（方向1）</w:t>
      </w:r>
    </w:p>
    <w:p w14:paraId="7A623339" w14:textId="77777777" w:rsidR="00A119B7" w:rsidRDefault="00000000">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研究植物纤维制浆造纸过程生物技术；植物资源化学工程与木质纤维基功能材料；纸浆纤维的酶法改性和调控技术；生物质精炼过程绿色化学技术及酶制剂调控技术；</w:t>
      </w:r>
      <w:proofErr w:type="gramStart"/>
      <w:r>
        <w:rPr>
          <w:rFonts w:ascii="仿宋_GB2312" w:eastAsia="仿宋_GB2312" w:hAnsi="仿宋_GB2312" w:cs="仿宋_GB2312" w:hint="eastAsia"/>
          <w:bCs/>
          <w:sz w:val="32"/>
          <w:szCs w:val="32"/>
        </w:rPr>
        <w:t>造纸湿部生物</w:t>
      </w:r>
      <w:proofErr w:type="gramEnd"/>
      <w:r>
        <w:rPr>
          <w:rFonts w:ascii="仿宋_GB2312" w:eastAsia="仿宋_GB2312" w:hAnsi="仿宋_GB2312" w:cs="仿宋_GB2312" w:hint="eastAsia"/>
          <w:bCs/>
          <w:sz w:val="32"/>
          <w:szCs w:val="32"/>
        </w:rPr>
        <w:t>调控技术；新型造纸化学品开发与应用；生物</w:t>
      </w:r>
      <w:proofErr w:type="gramStart"/>
      <w:r>
        <w:rPr>
          <w:rFonts w:ascii="仿宋_GB2312" w:eastAsia="仿宋_GB2312" w:hAnsi="仿宋_GB2312" w:cs="仿宋_GB2312" w:hint="eastAsia"/>
          <w:bCs/>
          <w:sz w:val="32"/>
          <w:szCs w:val="32"/>
        </w:rPr>
        <w:t>基功能纸</w:t>
      </w:r>
      <w:proofErr w:type="gramEnd"/>
      <w:r>
        <w:rPr>
          <w:rFonts w:ascii="仿宋_GB2312" w:eastAsia="仿宋_GB2312" w:hAnsi="仿宋_GB2312" w:cs="仿宋_GB2312" w:hint="eastAsia"/>
          <w:bCs/>
          <w:sz w:val="32"/>
          <w:szCs w:val="32"/>
        </w:rPr>
        <w:t>和功能助剂的制备工艺技术。</w:t>
      </w:r>
    </w:p>
    <w:p w14:paraId="24541954" w14:textId="77777777" w:rsidR="00A119B7" w:rsidRDefault="00000000">
      <w:pPr>
        <w:spacing w:before="156" w:line="560" w:lineRule="exact"/>
        <w:ind w:firstLine="561"/>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t>2. 生物质资源与材料（方向2）</w:t>
      </w:r>
    </w:p>
    <w:p w14:paraId="495C7CAA" w14:textId="77777777" w:rsidR="00A119B7" w:rsidRDefault="00000000">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研究不同植物资源细胞的超微结构和化学组分分布；生物质组分的高效、清洁分离技术及其化学表征；生物质主流组分的衍生改性及复合材料制备技术；生物质组分转化技术；生物质功能性化学品开发；生物质酶催化机制分析；生物质组分生物调控技术。</w:t>
      </w:r>
    </w:p>
    <w:p w14:paraId="7C2754BB" w14:textId="77777777" w:rsidR="00A119B7" w:rsidRDefault="00000000">
      <w:pPr>
        <w:spacing w:before="156" w:line="560" w:lineRule="exact"/>
        <w:ind w:firstLine="561"/>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t>3. 皮革化学与工程（方向3）</w:t>
      </w:r>
    </w:p>
    <w:p w14:paraId="0BEA7502" w14:textId="77777777" w:rsidR="00A119B7" w:rsidRDefault="00000000">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研究制革生产的基础理论及新型皮革产品开发；制革生产过程中的生态设计及绿色生产技术；制革废弃物的安全处置及资源化利用技术；天然动物蛋白质的结构、性能、反应特性等基础理论；新型胶原</w:t>
      </w:r>
      <w:proofErr w:type="gramStart"/>
      <w:r>
        <w:rPr>
          <w:rFonts w:ascii="仿宋_GB2312" w:eastAsia="仿宋_GB2312" w:hAnsi="仿宋_GB2312" w:cs="仿宋_GB2312" w:hint="eastAsia"/>
          <w:bCs/>
          <w:sz w:val="32"/>
          <w:szCs w:val="32"/>
        </w:rPr>
        <w:t>基材料</w:t>
      </w:r>
      <w:proofErr w:type="gramEnd"/>
      <w:r>
        <w:rPr>
          <w:rFonts w:ascii="仿宋_GB2312" w:eastAsia="仿宋_GB2312" w:hAnsi="仿宋_GB2312" w:cs="仿宋_GB2312" w:hint="eastAsia"/>
          <w:bCs/>
          <w:sz w:val="32"/>
          <w:szCs w:val="32"/>
        </w:rPr>
        <w:t>的研究与开发；新型制革化工材料的设计、开发及绿色生产技术；合成革加工的基本理论及绿色生产技术。</w:t>
      </w:r>
    </w:p>
    <w:p w14:paraId="3C9796EF" w14:textId="77777777" w:rsidR="00A119B7" w:rsidRDefault="00000000">
      <w:pPr>
        <w:spacing w:before="156" w:line="560" w:lineRule="exact"/>
        <w:ind w:firstLine="561"/>
        <w:rPr>
          <w:rFonts w:ascii="仿宋_GB2312" w:eastAsia="仿宋_GB2312" w:hAnsi="仿宋_GB2312" w:cs="仿宋_GB2312" w:hint="eastAsia"/>
          <w:b/>
          <w:sz w:val="32"/>
          <w:szCs w:val="32"/>
        </w:rPr>
      </w:pPr>
      <w:r>
        <w:rPr>
          <w:rFonts w:ascii="仿宋_GB2312" w:eastAsia="仿宋_GB2312" w:hAnsi="仿宋_GB2312" w:cs="仿宋_GB2312" w:hint="eastAsia"/>
          <w:b/>
          <w:sz w:val="32"/>
          <w:szCs w:val="32"/>
        </w:rPr>
        <w:t>4. 印刷与包装工程（方向4）</w:t>
      </w:r>
    </w:p>
    <w:p w14:paraId="1E86140F" w14:textId="77777777" w:rsidR="00A119B7" w:rsidRDefault="00000000">
      <w:pPr>
        <w:spacing w:before="156" w:line="560" w:lineRule="exact"/>
        <w:ind w:firstLine="561"/>
        <w:rPr>
          <w:rFonts w:ascii="仿宋_GB2312" w:eastAsia="仿宋_GB2312" w:hAnsi="仿宋_GB2312" w:cs="仿宋_GB2312" w:hint="eastAsia"/>
          <w:b/>
          <w:sz w:val="32"/>
          <w:szCs w:val="32"/>
        </w:rPr>
      </w:pPr>
      <w:r>
        <w:rPr>
          <w:rFonts w:ascii="仿宋_GB2312" w:eastAsia="仿宋_GB2312" w:hAnsi="仿宋_GB2312" w:cs="仿宋_GB2312" w:hint="eastAsia"/>
          <w:bCs/>
          <w:sz w:val="32"/>
          <w:szCs w:val="32"/>
        </w:rPr>
        <w:t>研究印刷包装新材料的制备、分析和应用技术，绿色印刷和</w:t>
      </w:r>
      <w:r>
        <w:rPr>
          <w:rFonts w:ascii="仿宋_GB2312" w:eastAsia="仿宋_GB2312" w:hAnsi="仿宋_GB2312" w:cs="仿宋_GB2312" w:hint="eastAsia"/>
          <w:bCs/>
          <w:sz w:val="32"/>
          <w:szCs w:val="32"/>
        </w:rPr>
        <w:lastRenderedPageBreak/>
        <w:t>智能包装新工艺；研究印刷电子相关材料和技术；研究印刷图像的数字处理技术及3D打印技术；研究图像传播中色彩管理技术、印刷复制配色技术和颜色复制质量评价等；研究印刷包装设备检测与控制、印刷品质量机器视觉检测关键技术。</w:t>
      </w:r>
    </w:p>
    <w:p w14:paraId="18BC56FF" w14:textId="77777777" w:rsidR="00A119B7" w:rsidRDefault="00000000">
      <w:pPr>
        <w:spacing w:before="156" w:line="560" w:lineRule="exact"/>
        <w:ind w:firstLine="560"/>
        <w:rPr>
          <w:rFonts w:ascii="黑体" w:eastAsia="黑体" w:hAnsi="黑体" w:cs="黑体" w:hint="eastAsia"/>
          <w:b/>
          <w:sz w:val="32"/>
          <w:szCs w:val="32"/>
        </w:rPr>
      </w:pPr>
      <w:r>
        <w:rPr>
          <w:rFonts w:ascii="黑体" w:eastAsia="黑体" w:hAnsi="黑体" w:cs="黑体" w:hint="eastAsia"/>
          <w:b/>
          <w:sz w:val="32"/>
          <w:szCs w:val="32"/>
        </w:rPr>
        <w:t xml:space="preserve">四、学习方式及修业年限 </w:t>
      </w:r>
    </w:p>
    <w:p w14:paraId="0C623C6C" w14:textId="77777777" w:rsidR="00A119B7" w:rsidRDefault="00000000">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bCs/>
          <w:sz w:val="32"/>
          <w:szCs w:val="32"/>
        </w:rPr>
        <w:t>采用全日制或非全日制学习方式，学制为3年，全日制</w:t>
      </w:r>
      <w:r>
        <w:rPr>
          <w:rFonts w:ascii="仿宋_GB2312" w:eastAsia="仿宋_GB2312" w:hAnsi="仿宋_GB2312" w:cs="仿宋_GB2312" w:hint="eastAsia"/>
          <w:bCs/>
          <w:sz w:val="32"/>
          <w:szCs w:val="32"/>
        </w:rPr>
        <w:t>和非全日制</w:t>
      </w:r>
      <w:r>
        <w:rPr>
          <w:rFonts w:ascii="仿宋_GB2312" w:eastAsia="仿宋_GB2312" w:hAnsi="仿宋_GB2312" w:cs="仿宋_GB2312"/>
          <w:bCs/>
          <w:sz w:val="32"/>
          <w:szCs w:val="32"/>
        </w:rPr>
        <w:t>最长学习年限不超过5年。</w:t>
      </w:r>
    </w:p>
    <w:p w14:paraId="2FB4AF29" w14:textId="77777777" w:rsidR="00A119B7" w:rsidRDefault="00000000">
      <w:pPr>
        <w:spacing w:before="156" w:line="560" w:lineRule="exact"/>
        <w:ind w:firstLine="560"/>
        <w:rPr>
          <w:rFonts w:ascii="黑体" w:eastAsia="黑体" w:hAnsi="黑体" w:cs="黑体" w:hint="eastAsia"/>
          <w:b/>
          <w:sz w:val="32"/>
          <w:szCs w:val="32"/>
        </w:rPr>
      </w:pPr>
      <w:r>
        <w:rPr>
          <w:rFonts w:ascii="黑体" w:eastAsia="黑体" w:hAnsi="黑体" w:cs="黑体" w:hint="eastAsia"/>
          <w:b/>
          <w:sz w:val="32"/>
          <w:szCs w:val="32"/>
        </w:rPr>
        <w:t xml:space="preserve">五、培养方式及导师指导 </w:t>
      </w:r>
    </w:p>
    <w:p w14:paraId="41B08D03" w14:textId="77777777" w:rsidR="00A119B7" w:rsidRDefault="00000000">
      <w:pPr>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采用课程学习、专业实践、学位论文或申请学位实践成果工作相结合的培养方式，依托相关专业领域重要工程技术项目，开展校企联合培养。 </w:t>
      </w:r>
    </w:p>
    <w:p w14:paraId="2D1E931E" w14:textId="77777777" w:rsidR="00A119B7" w:rsidRDefault="00000000">
      <w:pPr>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1. 课程学习是硕士研究生掌握基础理论和专业知识，构建知识结构的主要途径。课程学习一般在培养单位完成，积极鼓励高水平企业专家参与前沿技术课、校企联合课、工程案例课的课程建设与教学。 </w:t>
      </w:r>
    </w:p>
    <w:p w14:paraId="08FEB660" w14:textId="77777777" w:rsidR="00A119B7" w:rsidRDefault="00000000">
      <w:pPr>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2. 专业实践是硕士研究生培养的必修环节，是研究生结合工程实际开展学位论文工作或实施实践成果的重要阶段，可采用集中和分段实践相结合的方式，可结合工程技术项目开展，也可与学位论文或实践成果工作同步开展。全日制硕士研究生专业实践时间一般应不少于 6 </w:t>
      </w:r>
      <w:proofErr w:type="gramStart"/>
      <w:r>
        <w:rPr>
          <w:rFonts w:ascii="仿宋_GB2312" w:eastAsia="仿宋_GB2312" w:hAnsi="仿宋_GB2312" w:cs="仿宋_GB2312" w:hint="eastAsia"/>
          <w:bCs/>
          <w:sz w:val="32"/>
          <w:szCs w:val="32"/>
        </w:rPr>
        <w:t>个</w:t>
      </w:r>
      <w:proofErr w:type="gramEnd"/>
      <w:r>
        <w:rPr>
          <w:rFonts w:ascii="仿宋_GB2312" w:eastAsia="仿宋_GB2312" w:hAnsi="仿宋_GB2312" w:cs="仿宋_GB2312" w:hint="eastAsia"/>
          <w:bCs/>
          <w:sz w:val="32"/>
          <w:szCs w:val="32"/>
        </w:rPr>
        <w:t xml:space="preserve">月。 </w:t>
      </w:r>
    </w:p>
    <w:p w14:paraId="2EA73780" w14:textId="77777777" w:rsidR="00A119B7" w:rsidRDefault="00000000">
      <w:pPr>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3. 学位论文或申请学位实践成果是申请学位的主要依据，是硕士研究生综合运用所学基础理论和专业知识，开展工程实际问题研究的成果体现。学位论文选题应直接来源于工程实际，</w:t>
      </w:r>
      <w:r>
        <w:rPr>
          <w:rFonts w:ascii="仿宋_GB2312" w:eastAsia="仿宋_GB2312" w:hAnsi="仿宋_GB2312" w:cs="仿宋_GB2312" w:hint="eastAsia"/>
          <w:bCs/>
          <w:sz w:val="32"/>
          <w:szCs w:val="32"/>
        </w:rPr>
        <w:lastRenderedPageBreak/>
        <w:t xml:space="preserve">以应用研究型专题论文呈现。申请学位实践成果应结合实际工程技术项目，主要以实体或工程形象展示形式呈现。学位论文或申请学位实践成果工作时间一般应不少于 1 年。 </w:t>
      </w:r>
    </w:p>
    <w:p w14:paraId="6008ECEF" w14:textId="77777777" w:rsidR="00A119B7" w:rsidRDefault="00000000">
      <w:pPr>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4. 硕士研究生培养由培养单位与企业、科研院所（以下简称企业）共同承担，培养单位应调动企业的积极性，吸收企业优质教育资源参与研究生教育体系，充分发挥企业在人才培养中的重要作用，依托工程技术项目开展联合培养。 </w:t>
      </w:r>
    </w:p>
    <w:p w14:paraId="517678F2" w14:textId="77777777" w:rsidR="00A119B7" w:rsidRDefault="00000000">
      <w:pPr>
        <w:spacing w:before="156" w:line="560" w:lineRule="exact"/>
        <w:ind w:firstLine="561"/>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5. 硕士研究生培养采用校企导师组指导制度。导师组由来自培养单位具有高级职称或研究生导师资格的教师以及来自企业具有丰富工程实践经验的专家组成。导师组共同负责研究生思想品德、学风和职业素养等方面教育，制定研究生培养计划，确定研究生的专业实践任务和工作计划，定期进行学术和工程指导，做好培养过程各阶段的考核评估、学位成果认定、学位论文或申请学位实践成果指导等工作。</w:t>
      </w:r>
    </w:p>
    <w:p w14:paraId="490AB9E0" w14:textId="77777777" w:rsidR="00A119B7" w:rsidRDefault="00000000">
      <w:pPr>
        <w:spacing w:before="156" w:line="560" w:lineRule="exact"/>
        <w:ind w:firstLine="560"/>
        <w:rPr>
          <w:rFonts w:ascii="黑体" w:eastAsia="黑体" w:hAnsi="黑体" w:cs="黑体" w:hint="eastAsia"/>
          <w:b/>
          <w:sz w:val="32"/>
          <w:szCs w:val="32"/>
        </w:rPr>
      </w:pPr>
      <w:r>
        <w:rPr>
          <w:rFonts w:ascii="黑体" w:eastAsia="黑体" w:hAnsi="黑体" w:cs="黑体" w:hint="eastAsia"/>
          <w:b/>
          <w:sz w:val="32"/>
          <w:szCs w:val="32"/>
        </w:rPr>
        <w:t>六、课程设置与学分要求</w:t>
      </w:r>
    </w:p>
    <w:p w14:paraId="3B8997AC"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课程学习和必修环节实行学分制，总学分应不少于34学分，其中课程学习不少于23学分，必修环节11学分。</w:t>
      </w:r>
    </w:p>
    <w:p w14:paraId="288C7E66" w14:textId="77777777" w:rsidR="00A119B7" w:rsidRDefault="00000000">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1. 课程设置 </w:t>
      </w:r>
    </w:p>
    <w:p w14:paraId="30D9CB86" w14:textId="77777777" w:rsidR="00A119B7" w:rsidRDefault="00000000">
      <w:pPr>
        <w:adjustRightInd w:val="0"/>
        <w:snapToGrid w:val="0"/>
        <w:spacing w:beforeLines="50" w:before="156"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bCs/>
          <w:sz w:val="32"/>
          <w:szCs w:val="32"/>
        </w:rPr>
        <w:t>学术学位硕士研究生课程体系由公共必修课、公共选修课、专业必修课、专业选修课等构成。课程考核采用百分制，公共必修课程和专业必修课程70分合格，专业选修课程60分合格。达到合格要求的可获得相应的学分。课程设置如下：</w:t>
      </w:r>
    </w:p>
    <w:p w14:paraId="2E619D8F" w14:textId="77777777" w:rsidR="00A119B7" w:rsidRDefault="00000000">
      <w:pPr>
        <w:adjustRightInd w:val="0"/>
        <w:snapToGrid w:val="0"/>
        <w:spacing w:beforeLines="50" w:before="156"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（1）公共必修课（</w:t>
      </w:r>
      <w:r>
        <w:rPr>
          <w:rFonts w:ascii="仿宋" w:eastAsia="仿宋" w:hAnsi="仿宋" w:cs="仿宋" w:hint="eastAsia"/>
          <w:bCs/>
          <w:sz w:val="32"/>
          <w:szCs w:val="32"/>
        </w:rPr>
        <w:t>10</w:t>
      </w:r>
      <w:r>
        <w:rPr>
          <w:rFonts w:ascii="仿宋_GB2312" w:eastAsia="仿宋_GB2312" w:hAnsi="仿宋_GB2312" w:cs="仿宋_GB2312" w:hint="eastAsia"/>
          <w:bCs/>
          <w:sz w:val="32"/>
          <w:szCs w:val="32"/>
        </w:rPr>
        <w:t>学分）</w:t>
      </w:r>
    </w:p>
    <w:p w14:paraId="71E65488" w14:textId="77777777" w:rsidR="00A119B7" w:rsidRDefault="00000000">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bCs/>
          <w:sz w:val="32"/>
          <w:szCs w:val="32"/>
        </w:rPr>
        <w:lastRenderedPageBreak/>
        <w:t>公共必修课程包括</w:t>
      </w:r>
      <w:r>
        <w:rPr>
          <w:rFonts w:ascii="仿宋_GB2312" w:eastAsia="仿宋_GB2312" w:hAnsi="仿宋_GB2312" w:cs="仿宋_GB2312" w:hint="eastAsia"/>
          <w:bCs/>
          <w:sz w:val="32"/>
          <w:szCs w:val="32"/>
        </w:rPr>
        <w:t>新时代中国特色社会主义理论与实践、自然辩证法概论、第一外国语、工程伦理、人工智能应用、研究生职业规划与求职攻略；其中，入学前三年内通过大学生英语六级或两年内</w:t>
      </w:r>
      <w:proofErr w:type="gramStart"/>
      <w:r>
        <w:rPr>
          <w:rFonts w:ascii="仿宋_GB2312" w:eastAsia="仿宋_GB2312" w:hAnsi="仿宋_GB2312" w:cs="仿宋_GB2312" w:hint="eastAsia"/>
          <w:bCs/>
          <w:sz w:val="32"/>
          <w:szCs w:val="32"/>
        </w:rPr>
        <w:t>雅思成绩</w:t>
      </w:r>
      <w:proofErr w:type="gramEnd"/>
      <w:r>
        <w:rPr>
          <w:rFonts w:ascii="仿宋_GB2312" w:eastAsia="仿宋_GB2312" w:hAnsi="仿宋_GB2312" w:cs="仿宋_GB2312"/>
          <w:bCs/>
          <w:sz w:val="32"/>
          <w:szCs w:val="32"/>
        </w:rPr>
        <w:t>6.0或托福75分以上的，可申请免修第一外国语，成绩按85分计。</w:t>
      </w:r>
    </w:p>
    <w:p w14:paraId="2C45E097" w14:textId="77777777" w:rsidR="00A119B7" w:rsidRDefault="00000000">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（2）公共选修课（1学分）</w:t>
      </w:r>
    </w:p>
    <w:p w14:paraId="0FC5CC03" w14:textId="77777777" w:rsidR="00A119B7" w:rsidRDefault="00000000">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公共选修课为研究生</w:t>
      </w:r>
      <w:r>
        <w:rPr>
          <w:rFonts w:ascii="仿宋_GB2312" w:eastAsia="仿宋_GB2312" w:hAnsi="仿宋_GB2312" w:cs="仿宋_GB2312"/>
          <w:bCs/>
          <w:sz w:val="32"/>
          <w:szCs w:val="32"/>
        </w:rPr>
        <w:t>新生心</w:t>
      </w:r>
      <w:r>
        <w:rPr>
          <w:rFonts w:ascii="仿宋_GB2312" w:eastAsia="仿宋_GB2312" w:hAnsi="仿宋_GB2312" w:cs="仿宋_GB2312" w:hint="eastAsia"/>
          <w:bCs/>
          <w:sz w:val="32"/>
          <w:szCs w:val="32"/>
        </w:rPr>
        <w:t>适应，计1学分。</w:t>
      </w:r>
    </w:p>
    <w:p w14:paraId="323049AF" w14:textId="77777777" w:rsidR="00A119B7" w:rsidRDefault="00000000">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（3）专业必修课（9学分）</w:t>
      </w:r>
    </w:p>
    <w:p w14:paraId="01879A11" w14:textId="77777777" w:rsidR="00A119B7" w:rsidRDefault="00000000">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bCs/>
          <w:sz w:val="32"/>
          <w:szCs w:val="32"/>
        </w:rPr>
        <w:t>专业必修课程是供本专业研究生学习的基础类课程。</w:t>
      </w:r>
    </w:p>
    <w:p w14:paraId="4A2E2956" w14:textId="77777777" w:rsidR="00A119B7" w:rsidRDefault="00000000">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① </w:t>
      </w:r>
      <w:r>
        <w:rPr>
          <w:rFonts w:ascii="仿宋_GB2312" w:eastAsia="仿宋_GB2312" w:hAnsi="仿宋_GB2312" w:cs="仿宋_GB2312"/>
          <w:bCs/>
          <w:sz w:val="32"/>
          <w:szCs w:val="32"/>
        </w:rPr>
        <w:t>生物基功能材料</w:t>
      </w:r>
      <w:r>
        <w:rPr>
          <w:rFonts w:ascii="仿宋_GB2312" w:eastAsia="仿宋_GB2312" w:hAnsi="仿宋_GB2312" w:cs="仿宋_GB2312" w:hint="eastAsia"/>
          <w:bCs/>
          <w:sz w:val="32"/>
          <w:szCs w:val="32"/>
        </w:rPr>
        <w:t>（方向1）和</w:t>
      </w:r>
      <w:r>
        <w:rPr>
          <w:rFonts w:ascii="仿宋_GB2312" w:eastAsia="仿宋_GB2312" w:hAnsi="仿宋_GB2312" w:cs="仿宋_GB2312"/>
          <w:bCs/>
          <w:sz w:val="32"/>
          <w:szCs w:val="32"/>
        </w:rPr>
        <w:t>生物质资源与材料</w:t>
      </w:r>
      <w:r>
        <w:rPr>
          <w:rFonts w:ascii="仿宋_GB2312" w:eastAsia="仿宋_GB2312" w:hAnsi="仿宋_GB2312" w:cs="仿宋_GB2312" w:hint="eastAsia"/>
          <w:bCs/>
          <w:sz w:val="32"/>
          <w:szCs w:val="32"/>
        </w:rPr>
        <w:t>（方向2）</w:t>
      </w:r>
    </w:p>
    <w:p w14:paraId="67F493B2" w14:textId="77777777" w:rsidR="00A119B7" w:rsidRDefault="00000000">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方向1和方向2专业必修课包括论文写作与学术道德规范、学科前沿专题课程、材料与化工现代研究方法、生物质材料及产品工程案例、植物纤维化学综合分析。</w:t>
      </w:r>
    </w:p>
    <w:p w14:paraId="2CD2F599" w14:textId="77777777" w:rsidR="00A119B7" w:rsidRDefault="00000000">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② 皮革化学与工程（方向3）</w:t>
      </w:r>
    </w:p>
    <w:p w14:paraId="3424B192" w14:textId="77777777" w:rsidR="00A119B7" w:rsidRDefault="00000000">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方向3专业必修课包括论文写作与学术道德规范、学科前沿专题课程、绿色制革技术工程案例导论、聚合物反应与功能聚合物、测试技术与分析方法。</w:t>
      </w:r>
    </w:p>
    <w:p w14:paraId="7EBCF059" w14:textId="77777777" w:rsidR="00A119B7" w:rsidRDefault="00000000">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③ 印刷与包装工程（方向4）</w:t>
      </w:r>
    </w:p>
    <w:p w14:paraId="315D7D05" w14:textId="77777777" w:rsidR="00A119B7" w:rsidRDefault="00000000">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方向4专业必修课包括论文写作与学术道德规范、学科前沿专题课程、高等印刷材料科学与技术、现代印刷与包装装备工程案例、现代包装印刷管理。</w:t>
      </w:r>
    </w:p>
    <w:p w14:paraId="6A91F7DD" w14:textId="77777777" w:rsidR="00A119B7" w:rsidRDefault="00000000">
      <w:pPr>
        <w:adjustRightInd w:val="0"/>
        <w:snapToGrid w:val="0"/>
        <w:spacing w:beforeLines="50" w:before="156"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（4）专业选修课（不低于4学分）</w:t>
      </w:r>
    </w:p>
    <w:p w14:paraId="7CDECB53" w14:textId="77777777" w:rsidR="00A119B7" w:rsidRDefault="00000000">
      <w:pPr>
        <w:adjustRightInd w:val="0"/>
        <w:snapToGrid w:val="0"/>
        <w:spacing w:beforeLines="50" w:before="156"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根据个人研究方向选修相应专业课程。</w:t>
      </w:r>
    </w:p>
    <w:p w14:paraId="0A2B1A87" w14:textId="77777777" w:rsidR="00A119B7" w:rsidRDefault="00000000">
      <w:pPr>
        <w:numPr>
          <w:ilvl w:val="255"/>
          <w:numId w:val="0"/>
        </w:num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 必修环节设置</w:t>
      </w:r>
    </w:p>
    <w:p w14:paraId="32A56BC2" w14:textId="77777777" w:rsidR="00A119B7" w:rsidRDefault="00000000">
      <w:pPr>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lastRenderedPageBreak/>
        <w:t>工程类硕士研究生必修环节包括体美劳综合素养提升（1学分）、文献阅读与开题报告</w:t>
      </w:r>
      <w:r>
        <w:rPr>
          <w:rFonts w:ascii="仿宋_GB2312" w:eastAsia="仿宋_GB2312" w:hAnsi="仿宋_GB2312" w:cs="仿宋_GB2312" w:hint="eastAsia"/>
          <w:sz w:val="32"/>
          <w:szCs w:val="32"/>
        </w:rPr>
        <w:t>或实践成果可行性论证</w:t>
      </w:r>
      <w:r>
        <w:rPr>
          <w:rFonts w:ascii="仿宋_GB2312" w:eastAsia="仿宋_GB2312" w:hAnsi="仿宋_GB2312" w:cs="仿宋_GB2312" w:hint="eastAsia"/>
          <w:bCs/>
          <w:sz w:val="32"/>
          <w:szCs w:val="32"/>
        </w:rPr>
        <w:t>（1学分）、中期考核（1学分）、学术与技术交流（1学分）、实验室安全（1学分）、专业实践（6学分）。</w:t>
      </w:r>
    </w:p>
    <w:p w14:paraId="0F23CC98" w14:textId="77777777" w:rsidR="00A119B7" w:rsidRDefault="00000000">
      <w:pPr>
        <w:widowControl/>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（1）体美劳综合素养提升（1学分）</w:t>
      </w:r>
    </w:p>
    <w:p w14:paraId="6B6C91E6" w14:textId="77777777" w:rsidR="00A119B7" w:rsidRDefault="00000000">
      <w:pPr>
        <w:widowControl/>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以德育为引领，将体美劳综合素养提升融入硕</w:t>
      </w:r>
      <w:r>
        <w:rPr>
          <w:rFonts w:ascii="仿宋_GB2312" w:eastAsia="仿宋_GB2312" w:hAnsi="仿宋_GB2312" w:cs="仿宋_GB2312" w:hint="eastAsia"/>
          <w:snapToGrid w:val="0"/>
          <w:color w:val="000000"/>
          <w:kern w:val="0"/>
          <w:sz w:val="32"/>
          <w:szCs w:val="32"/>
        </w:rPr>
        <w:t>士研究生培养全过程。通过系统体育锻炼培养健康体魄、运动技能、团队协作与抗压能力，以强健的体质支撑学业与科研持久力；具有审美情操、艺术表达与工程美学应用能力，注重提升对科学之美的感知力与创</w:t>
      </w:r>
      <w:r>
        <w:rPr>
          <w:rFonts w:ascii="仿宋_GB2312" w:eastAsia="仿宋_GB2312" w:hAnsi="仿宋_GB2312" w:cs="仿宋_GB2312" w:hint="eastAsia"/>
          <w:bCs/>
          <w:sz w:val="32"/>
          <w:szCs w:val="32"/>
        </w:rPr>
        <w:t>造力；依托科研实践与社会服务劳动，</w:t>
      </w:r>
      <w:proofErr w:type="gramStart"/>
      <w:r>
        <w:rPr>
          <w:rFonts w:ascii="仿宋_GB2312" w:eastAsia="仿宋_GB2312" w:hAnsi="仿宋_GB2312" w:cs="仿宋_GB2312" w:hint="eastAsia"/>
          <w:bCs/>
          <w:sz w:val="32"/>
          <w:szCs w:val="32"/>
        </w:rPr>
        <w:t>厚植家国</w:t>
      </w:r>
      <w:proofErr w:type="gramEnd"/>
      <w:r>
        <w:rPr>
          <w:rFonts w:ascii="仿宋_GB2312" w:eastAsia="仿宋_GB2312" w:hAnsi="仿宋_GB2312" w:cs="仿宋_GB2312" w:hint="eastAsia"/>
          <w:bCs/>
          <w:sz w:val="32"/>
          <w:szCs w:val="32"/>
        </w:rPr>
        <w:t>情怀与责任担当，促进硕士研究生德智体美劳全面发展，塑造德才兼备的高层次人才。</w:t>
      </w:r>
      <w:r>
        <w:rPr>
          <w:rFonts w:ascii="仿宋_GB2312" w:eastAsia="仿宋_GB2312" w:hAnsi="仿宋_GB2312" w:cs="仿宋_GB2312" w:hint="eastAsia"/>
          <w:sz w:val="32"/>
          <w:szCs w:val="32"/>
        </w:rPr>
        <w:t>完成</w:t>
      </w:r>
      <w:r>
        <w:rPr>
          <w:rFonts w:ascii="仿宋_GB2312" w:eastAsia="仿宋_GB2312" w:hAnsi="仿宋_GB2312" w:cs="仿宋_GB2312" w:hint="eastAsia"/>
          <w:bCs/>
          <w:sz w:val="32"/>
          <w:szCs w:val="32"/>
        </w:rPr>
        <w:t>体美劳综合素养提升</w:t>
      </w:r>
      <w:r>
        <w:rPr>
          <w:rFonts w:ascii="仿宋_GB2312" w:eastAsia="仿宋_GB2312" w:hAnsi="仿宋_GB2312" w:cs="仿宋_GB2312" w:hint="eastAsia"/>
          <w:sz w:val="32"/>
          <w:szCs w:val="32"/>
        </w:rPr>
        <w:t>，获得1学分。</w:t>
      </w:r>
      <w:r>
        <w:rPr>
          <w:rFonts w:ascii="仿宋_GB2312" w:eastAsia="仿宋_GB2312" w:hAnsi="仿宋_GB2312" w:cs="仿宋_GB2312" w:hint="eastAsia"/>
          <w:bCs/>
          <w:sz w:val="32"/>
          <w:szCs w:val="32"/>
        </w:rPr>
        <w:t xml:space="preserve"> </w:t>
      </w:r>
    </w:p>
    <w:p w14:paraId="3F26049D" w14:textId="77777777" w:rsidR="00A119B7" w:rsidRDefault="00000000">
      <w:pPr>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（2）文献阅读与开题报告</w:t>
      </w:r>
      <w:r>
        <w:rPr>
          <w:rFonts w:ascii="仿宋_GB2312" w:eastAsia="仿宋_GB2312" w:hAnsi="仿宋_GB2312" w:cs="仿宋_GB2312" w:hint="eastAsia"/>
          <w:sz w:val="32"/>
          <w:szCs w:val="32"/>
        </w:rPr>
        <w:t>或实践成果可行性论证</w:t>
      </w:r>
      <w:r>
        <w:rPr>
          <w:rFonts w:ascii="仿宋_GB2312" w:eastAsia="仿宋_GB2312" w:hAnsi="仿宋_GB2312" w:cs="仿宋_GB2312" w:hint="eastAsia"/>
          <w:bCs/>
          <w:sz w:val="32"/>
          <w:szCs w:val="32"/>
        </w:rPr>
        <w:t>（1学分）</w:t>
      </w:r>
    </w:p>
    <w:p w14:paraId="308BCFC8" w14:textId="77777777" w:rsidR="00A119B7" w:rsidRDefault="00000000">
      <w:pPr>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入学后，研究生要结合本人研究方向，积极开展文献调研，研读一定数量的专业文献（其中应有一定数量的外文文献），撰写文献综述或总结报告。</w:t>
      </w:r>
    </w:p>
    <w:p w14:paraId="7EAEEFD6" w14:textId="77777777" w:rsidR="00A119B7" w:rsidRDefault="00000000">
      <w:pPr>
        <w:adjustRightInd w:val="0"/>
        <w:snapToGrid w:val="0"/>
        <w:spacing w:line="560" w:lineRule="exact"/>
        <w:ind w:firstLine="57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结合文献调研和工程研究，研究生要在导师的指导下，在第三学期第4-8周内确定学位论文题目并进行论文开题报告论证。</w:t>
      </w:r>
    </w:p>
    <w:p w14:paraId="1833F030" w14:textId="77777777" w:rsidR="00A119B7" w:rsidRDefault="00000000">
      <w:pPr>
        <w:widowControl/>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学位论文开题应在相应的课题组和学科范围内进行（开题小组由3～5 位专家组成），采取答辩方式进行，在听取意见</w:t>
      </w:r>
      <w:r>
        <w:rPr>
          <w:rFonts w:ascii="仿宋_GB2312" w:eastAsia="仿宋_GB2312" w:hAnsi="仿宋_GB2312" w:cs="仿宋_GB2312" w:hint="eastAsia"/>
          <w:snapToGrid w:val="0"/>
          <w:color w:val="000000"/>
          <w:kern w:val="0"/>
          <w:sz w:val="32"/>
          <w:szCs w:val="32"/>
        </w:rPr>
        <w:t>的基础上，修订和补充开题报告并最终确定论文研究内容等，要求提交书面开题报告。没有通过论文开题报告论证的研究生，可在一个月内按上述程序重新参加一次论文开题报告论证。如仍未</w:t>
      </w:r>
      <w:r>
        <w:rPr>
          <w:rFonts w:ascii="仿宋_GB2312" w:eastAsia="仿宋_GB2312" w:hAnsi="仿宋_GB2312" w:cs="仿宋_GB2312" w:hint="eastAsia"/>
          <w:snapToGrid w:val="0"/>
          <w:color w:val="000000"/>
          <w:kern w:val="0"/>
          <w:sz w:val="32"/>
          <w:szCs w:val="32"/>
        </w:rPr>
        <w:lastRenderedPageBreak/>
        <w:t>通过论文开题</w:t>
      </w:r>
      <w:r>
        <w:rPr>
          <w:rFonts w:ascii="仿宋_GB2312" w:eastAsia="仿宋_GB2312" w:hAnsi="仿宋_GB2312" w:cs="仿宋_GB2312" w:hint="eastAsia"/>
          <w:bCs/>
          <w:sz w:val="32"/>
          <w:szCs w:val="32"/>
        </w:rPr>
        <w:t>报告论证，该研究生将不能进入下</w:t>
      </w:r>
      <w:proofErr w:type="gramStart"/>
      <w:r>
        <w:rPr>
          <w:rFonts w:ascii="仿宋_GB2312" w:eastAsia="仿宋_GB2312" w:hAnsi="仿宋_GB2312" w:cs="仿宋_GB2312" w:hint="eastAsia"/>
          <w:bCs/>
          <w:sz w:val="32"/>
          <w:szCs w:val="32"/>
        </w:rPr>
        <w:t>一培养</w:t>
      </w:r>
      <w:proofErr w:type="gramEnd"/>
      <w:r>
        <w:rPr>
          <w:rFonts w:ascii="仿宋_GB2312" w:eastAsia="仿宋_GB2312" w:hAnsi="仿宋_GB2312" w:cs="仿宋_GB2312" w:hint="eastAsia"/>
          <w:bCs/>
          <w:sz w:val="32"/>
          <w:szCs w:val="32"/>
        </w:rPr>
        <w:t>环节。</w:t>
      </w:r>
      <w:r>
        <w:rPr>
          <w:rFonts w:ascii="仿宋_GB2312" w:eastAsia="仿宋_GB2312" w:hAnsi="仿宋_GB2312" w:cs="仿宋_GB2312" w:hint="eastAsia"/>
          <w:sz w:val="32"/>
          <w:szCs w:val="32"/>
        </w:rPr>
        <w:t>完成文献综述或总结报告，通过开题报告或实践成果可行性论证，获得1学分。</w:t>
      </w:r>
    </w:p>
    <w:p w14:paraId="1B921644" w14:textId="77777777" w:rsidR="00A119B7" w:rsidRDefault="00000000">
      <w:pPr>
        <w:widowControl/>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（3）中期考核（1学分）</w:t>
      </w:r>
    </w:p>
    <w:p w14:paraId="4E6CE45A" w14:textId="77777777" w:rsidR="00A119B7" w:rsidRDefault="00000000" w:rsidP="00961BF8">
      <w:pPr>
        <w:widowControl/>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中期考核一般在第四学期第10周前完成，由学部参照《齐鲁工业大学（山东省科学院）研究生学位申请实施细则》（齐鲁工大鲁科院字〔2025〕27号），组织对研究生的课</w:t>
      </w:r>
      <w:r>
        <w:rPr>
          <w:rFonts w:ascii="仿宋_GB2312" w:eastAsia="仿宋_GB2312" w:hAnsi="仿宋_GB2312" w:cs="仿宋_GB2312" w:hint="eastAsia"/>
          <w:snapToGrid w:val="0"/>
          <w:color w:val="000000"/>
          <w:kern w:val="0"/>
          <w:sz w:val="32"/>
          <w:szCs w:val="32"/>
        </w:rPr>
        <w:t>程学习、实践活动、文献综述、开题报告及学位论文工作研究进展情况等进行全面考核。中期考核成绩分为优秀、合格、亮“黄牌”、不合格四个等级，填写中期考核表上传到研究生管理系统。通过学位论文或实践成果中期考核，获得1学分</w:t>
      </w:r>
      <w:r>
        <w:rPr>
          <w:rFonts w:ascii="仿宋_GB2312" w:eastAsia="仿宋_GB2312" w:hAnsi="仿宋_GB2312" w:cs="仿宋_GB2312" w:hint="eastAsia"/>
          <w:bCs/>
          <w:sz w:val="32"/>
          <w:szCs w:val="32"/>
        </w:rPr>
        <w:t>。达不到培养方向考核要求的研究生，依据学校规定进行延期考核或分流。</w:t>
      </w:r>
    </w:p>
    <w:p w14:paraId="42812CA2" w14:textId="77777777" w:rsidR="00A119B7" w:rsidRDefault="00000000">
      <w:pPr>
        <w:widowControl/>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（4）学术与技术交流（1 学分）</w:t>
      </w:r>
    </w:p>
    <w:p w14:paraId="709A17D1" w14:textId="77777777" w:rsidR="00A119B7" w:rsidRDefault="00000000">
      <w:pPr>
        <w:widowControl/>
        <w:numPr>
          <w:ilvl w:val="255"/>
          <w:numId w:val="0"/>
        </w:num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学术与技术交流应贯穿于研究生培养的全过程，提升研究生对学科前沿、行业动态、前沿技术等方面的了解和认知。</w:t>
      </w:r>
      <w:r>
        <w:rPr>
          <w:rFonts w:ascii="仿宋_GB2312" w:eastAsia="仿宋_GB2312" w:hAnsi="仿宋_GB2312" w:cs="仿宋_GB2312" w:hint="eastAsia"/>
          <w:sz w:val="32"/>
          <w:szCs w:val="32"/>
        </w:rPr>
        <w:t>研究生应积极、主动地参加校（院）内外本学科、专业或其他相关专业的各种学术活动。研究生在学期间本人做专题讲座至少2次，听取学术报告至少10次。完成</w:t>
      </w:r>
      <w:r>
        <w:rPr>
          <w:rFonts w:ascii="仿宋_GB2312" w:eastAsia="仿宋_GB2312" w:hAnsi="仿宋_GB2312" w:cs="仿宋_GB2312" w:hint="eastAsia"/>
          <w:bCs/>
          <w:sz w:val="32"/>
          <w:szCs w:val="32"/>
        </w:rPr>
        <w:t>学术与技术交流</w:t>
      </w:r>
      <w:r>
        <w:rPr>
          <w:rFonts w:ascii="仿宋_GB2312" w:eastAsia="仿宋_GB2312" w:hAnsi="仿宋_GB2312" w:cs="仿宋_GB2312" w:hint="eastAsia"/>
          <w:sz w:val="32"/>
          <w:szCs w:val="32"/>
        </w:rPr>
        <w:t>，获得1学分。</w:t>
      </w:r>
      <w:r>
        <w:rPr>
          <w:rFonts w:ascii="仿宋_GB2312" w:eastAsia="仿宋_GB2312" w:hAnsi="仿宋_GB2312" w:cs="仿宋_GB2312" w:hint="eastAsia"/>
          <w:bCs/>
          <w:sz w:val="32"/>
          <w:szCs w:val="32"/>
        </w:rPr>
        <w:t xml:space="preserve"> </w:t>
      </w:r>
    </w:p>
    <w:p w14:paraId="6290AC61" w14:textId="77777777" w:rsidR="00A119B7" w:rsidRDefault="00000000">
      <w:pPr>
        <w:snapToGrid w:val="0"/>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（5）实验室安全（1学分）</w:t>
      </w:r>
    </w:p>
    <w:p w14:paraId="6331DE07" w14:textId="77777777" w:rsidR="00A119B7" w:rsidRDefault="00000000">
      <w:pPr>
        <w:snapToGrid w:val="0"/>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所有在读研究生应经过必要的安全教育和培训，掌握各项实验室安全管理办法和基本知识，熟悉各项操作规程，通过学校或所在单位组织的实验室安全教育考试者方可进入实验室学习、工作。</w:t>
      </w:r>
      <w:r>
        <w:rPr>
          <w:rFonts w:ascii="仿宋_GB2312" w:eastAsia="仿宋_GB2312" w:hAnsi="仿宋_GB2312" w:cs="仿宋_GB2312" w:hint="eastAsia"/>
          <w:snapToGrid w:val="0"/>
          <w:color w:val="000000"/>
          <w:kern w:val="0"/>
          <w:sz w:val="32"/>
          <w:szCs w:val="32"/>
        </w:rPr>
        <w:t>完成实验室安全培训并考核通过，获得1学分。</w:t>
      </w:r>
    </w:p>
    <w:p w14:paraId="0B1F95C0" w14:textId="77777777" w:rsidR="00A119B7" w:rsidRDefault="00000000">
      <w:pPr>
        <w:snapToGrid w:val="0"/>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lastRenderedPageBreak/>
        <w:t xml:space="preserve">（6）专业实践（6学分） </w:t>
      </w:r>
    </w:p>
    <w:p w14:paraId="55C0AD1B" w14:textId="77777777" w:rsidR="00A119B7" w:rsidRDefault="00000000">
      <w:pPr>
        <w:snapToGrid w:val="0"/>
        <w:spacing w:before="156" w:line="560" w:lineRule="exact"/>
        <w:ind w:firstLine="56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专业实践应与学位论文或实践成果选题依托的工程项目紧密结合。导师组指导研究生制定《专业实践工作计划》，明确实践任务和考核要求。专业实践内容要具有一定的工程技术难度和工作量，体现所解决工程问题的成效。专业实践结束后，硕士研究生须撰写《专业实践总结报告》，由导师组进行考核，重点考核硕士研究生完成专业实践任务的情况和取得的专业实践成果等内容。</w:t>
      </w:r>
      <w:r>
        <w:rPr>
          <w:rFonts w:ascii="仿宋_GB2312" w:eastAsia="仿宋_GB2312" w:hAnsi="仿宋_GB2312" w:cs="仿宋_GB2312" w:hint="eastAsia"/>
          <w:sz w:val="32"/>
          <w:szCs w:val="32"/>
        </w:rPr>
        <w:t>专业实践结束后，提交一份专业实践报告，并参加实践报告答辩，通过者获得6学分。专业实践报告要由校企联合指导教师审定、实践单位签章。</w:t>
      </w:r>
    </w:p>
    <w:p w14:paraId="5BBDD427" w14:textId="77777777" w:rsidR="00A119B7" w:rsidRDefault="00A119B7">
      <w:pPr>
        <w:widowControl/>
        <w:numPr>
          <w:ilvl w:val="255"/>
          <w:numId w:val="0"/>
        </w:numPr>
        <w:adjustRightInd w:val="0"/>
        <w:snapToGrid w:val="0"/>
        <w:jc w:val="center"/>
        <w:rPr>
          <w:rFonts w:ascii="仿宋_GB2312" w:eastAsia="仿宋_GB2312" w:hAnsi="仿宋_GB2312" w:cs="仿宋_GB2312" w:hint="eastAsia"/>
          <w:b/>
          <w:sz w:val="28"/>
          <w:szCs w:val="28"/>
        </w:rPr>
      </w:pPr>
    </w:p>
    <w:p w14:paraId="1C80B2DD" w14:textId="77777777" w:rsidR="00A119B7" w:rsidRDefault="00000000">
      <w:pPr>
        <w:widowControl/>
        <w:numPr>
          <w:ilvl w:val="255"/>
          <w:numId w:val="0"/>
        </w:numPr>
        <w:adjustRightInd w:val="0"/>
        <w:snapToGrid w:val="0"/>
        <w:jc w:val="center"/>
        <w:rPr>
          <w:rFonts w:ascii="仿宋_GB2312" w:eastAsia="仿宋_GB2312" w:hAnsi="仿宋_GB2312" w:cs="仿宋_GB2312" w:hint="eastAsia"/>
          <w:b/>
          <w:sz w:val="28"/>
          <w:szCs w:val="28"/>
        </w:rPr>
      </w:pPr>
      <w:bookmarkStart w:id="0" w:name="OLE_LINK17"/>
      <w:r>
        <w:rPr>
          <w:rFonts w:ascii="仿宋_GB2312" w:eastAsia="仿宋_GB2312" w:hAnsi="仿宋_GB2312" w:cs="仿宋_GB2312" w:hint="eastAsia"/>
          <w:b/>
          <w:sz w:val="28"/>
          <w:szCs w:val="28"/>
        </w:rPr>
        <w:t>轻化工程专业学位硕士研究生</w:t>
      </w:r>
    </w:p>
    <w:p w14:paraId="105A81D5" w14:textId="77777777" w:rsidR="00A119B7" w:rsidRDefault="00000000">
      <w:pPr>
        <w:widowControl/>
        <w:numPr>
          <w:ilvl w:val="255"/>
          <w:numId w:val="0"/>
        </w:numPr>
        <w:adjustRightInd w:val="0"/>
        <w:snapToGrid w:val="0"/>
        <w:jc w:val="center"/>
        <w:rPr>
          <w:rFonts w:ascii="仿宋_GB2312" w:eastAsia="仿宋_GB2312" w:hAnsi="仿宋_GB2312" w:cs="仿宋_GB2312" w:hint="eastAsia"/>
          <w:b/>
          <w:sz w:val="28"/>
          <w:szCs w:val="28"/>
        </w:rPr>
      </w:pPr>
      <w:r>
        <w:rPr>
          <w:rFonts w:ascii="仿宋_GB2312" w:eastAsia="仿宋_GB2312" w:hAnsi="仿宋_GB2312" w:cs="仿宋_GB2312"/>
          <w:b/>
          <w:sz w:val="28"/>
          <w:szCs w:val="28"/>
        </w:rPr>
        <w:t>方向1、方向2</w:t>
      </w:r>
      <w:r>
        <w:rPr>
          <w:rFonts w:ascii="仿宋_GB2312" w:eastAsia="仿宋_GB2312" w:hAnsi="仿宋_GB2312" w:cs="仿宋_GB2312" w:hint="eastAsia"/>
          <w:b/>
          <w:sz w:val="28"/>
          <w:szCs w:val="28"/>
        </w:rPr>
        <w:t>课程与培养环节设置表</w:t>
      </w:r>
    </w:p>
    <w:tbl>
      <w:tblPr>
        <w:tblpPr w:leftFromText="180" w:rightFromText="180" w:vertAnchor="text" w:horzAnchor="margin" w:tblpXSpec="right" w:tblpY="292"/>
        <w:tblW w:w="0" w:type="auto"/>
        <w:tblLayout w:type="fixed"/>
        <w:tblLook w:val="04A0" w:firstRow="1" w:lastRow="0" w:firstColumn="1" w:lastColumn="0" w:noHBand="0" w:noVBand="1"/>
      </w:tblPr>
      <w:tblGrid>
        <w:gridCol w:w="1838"/>
        <w:gridCol w:w="3119"/>
        <w:gridCol w:w="1281"/>
        <w:gridCol w:w="821"/>
        <w:gridCol w:w="1418"/>
      </w:tblGrid>
      <w:tr w:rsidR="00A119B7" w14:paraId="71AFFB34" w14:textId="77777777">
        <w:trPr>
          <w:trHeight w:val="495"/>
        </w:trPr>
        <w:tc>
          <w:tcPr>
            <w:tcW w:w="1838" w:type="dxa"/>
            <w:tcBorders>
              <w:top w:val="single" w:sz="4" w:space="0" w:color="auto"/>
              <w:left w:val="single" w:sz="4" w:space="0" w:color="auto"/>
              <w:bottom w:val="single" w:sz="4" w:space="0" w:color="auto"/>
              <w:right w:val="single" w:sz="4" w:space="0" w:color="auto"/>
            </w:tcBorders>
            <w:vAlign w:val="center"/>
          </w:tcPr>
          <w:p w14:paraId="7B338F08"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课程类别</w:t>
            </w:r>
          </w:p>
        </w:tc>
        <w:tc>
          <w:tcPr>
            <w:tcW w:w="3119" w:type="dxa"/>
            <w:tcBorders>
              <w:top w:val="single" w:sz="4" w:space="0" w:color="auto"/>
              <w:left w:val="nil"/>
              <w:bottom w:val="single" w:sz="4" w:space="0" w:color="auto"/>
              <w:right w:val="single" w:sz="4" w:space="0" w:color="auto"/>
            </w:tcBorders>
            <w:vAlign w:val="center"/>
          </w:tcPr>
          <w:p w14:paraId="04033121"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课程设置</w:t>
            </w:r>
          </w:p>
        </w:tc>
        <w:tc>
          <w:tcPr>
            <w:tcW w:w="1281" w:type="dxa"/>
            <w:tcBorders>
              <w:top w:val="single" w:sz="4" w:space="0" w:color="auto"/>
              <w:left w:val="nil"/>
              <w:bottom w:val="single" w:sz="4" w:space="0" w:color="auto"/>
              <w:right w:val="single" w:sz="4" w:space="0" w:color="auto"/>
            </w:tcBorders>
            <w:vAlign w:val="center"/>
          </w:tcPr>
          <w:p w14:paraId="09805EFC"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课程要求</w:t>
            </w:r>
          </w:p>
        </w:tc>
        <w:tc>
          <w:tcPr>
            <w:tcW w:w="821" w:type="dxa"/>
            <w:tcBorders>
              <w:top w:val="single" w:sz="4" w:space="0" w:color="auto"/>
              <w:left w:val="nil"/>
              <w:bottom w:val="single" w:sz="4" w:space="0" w:color="auto"/>
              <w:right w:val="single" w:sz="4" w:space="0" w:color="auto"/>
            </w:tcBorders>
            <w:vAlign w:val="center"/>
          </w:tcPr>
          <w:p w14:paraId="1CC8B288"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学分</w:t>
            </w:r>
          </w:p>
        </w:tc>
        <w:tc>
          <w:tcPr>
            <w:tcW w:w="1418" w:type="dxa"/>
            <w:tcBorders>
              <w:top w:val="single" w:sz="4" w:space="0" w:color="auto"/>
              <w:left w:val="nil"/>
              <w:bottom w:val="single" w:sz="4" w:space="0" w:color="auto"/>
              <w:right w:val="single" w:sz="4" w:space="0" w:color="auto"/>
            </w:tcBorders>
            <w:vAlign w:val="center"/>
          </w:tcPr>
          <w:p w14:paraId="5A75BBBC"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总学分</w:t>
            </w:r>
          </w:p>
        </w:tc>
      </w:tr>
      <w:tr w:rsidR="00A119B7" w14:paraId="511BE053" w14:textId="77777777">
        <w:trPr>
          <w:trHeight w:val="496"/>
        </w:trPr>
        <w:tc>
          <w:tcPr>
            <w:tcW w:w="1838" w:type="dxa"/>
            <w:vMerge w:val="restart"/>
            <w:tcBorders>
              <w:top w:val="nil"/>
              <w:left w:val="single" w:sz="4" w:space="0" w:color="auto"/>
              <w:right w:val="single" w:sz="4" w:space="0" w:color="auto"/>
            </w:tcBorders>
            <w:vAlign w:val="center"/>
          </w:tcPr>
          <w:p w14:paraId="0744E6EA"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公共必修课</w:t>
            </w:r>
          </w:p>
        </w:tc>
        <w:tc>
          <w:tcPr>
            <w:tcW w:w="3119" w:type="dxa"/>
            <w:tcBorders>
              <w:top w:val="nil"/>
              <w:left w:val="nil"/>
              <w:bottom w:val="single" w:sz="4" w:space="0" w:color="auto"/>
              <w:right w:val="single" w:sz="4" w:space="0" w:color="auto"/>
            </w:tcBorders>
            <w:vAlign w:val="center"/>
          </w:tcPr>
          <w:p w14:paraId="795B5D92"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新时代中国特色社会主义理论与实践</w:t>
            </w:r>
          </w:p>
        </w:tc>
        <w:tc>
          <w:tcPr>
            <w:tcW w:w="1281" w:type="dxa"/>
            <w:tcBorders>
              <w:top w:val="nil"/>
              <w:left w:val="nil"/>
              <w:bottom w:val="single" w:sz="4" w:space="0" w:color="auto"/>
              <w:right w:val="single" w:sz="4" w:space="0" w:color="auto"/>
            </w:tcBorders>
            <w:vAlign w:val="center"/>
          </w:tcPr>
          <w:p w14:paraId="41219D94"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41A71434"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val="restart"/>
            <w:tcBorders>
              <w:top w:val="nil"/>
              <w:left w:val="single" w:sz="4" w:space="0" w:color="auto"/>
              <w:right w:val="single" w:sz="4" w:space="0" w:color="auto"/>
            </w:tcBorders>
            <w:vAlign w:val="center"/>
          </w:tcPr>
          <w:p w14:paraId="41BED5C6"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10</w:t>
            </w:r>
          </w:p>
        </w:tc>
      </w:tr>
      <w:tr w:rsidR="00A119B7" w14:paraId="4A6D1433" w14:textId="77777777">
        <w:trPr>
          <w:trHeight w:val="285"/>
        </w:trPr>
        <w:tc>
          <w:tcPr>
            <w:tcW w:w="1838" w:type="dxa"/>
            <w:vMerge/>
            <w:tcBorders>
              <w:left w:val="single" w:sz="4" w:space="0" w:color="auto"/>
              <w:right w:val="single" w:sz="4" w:space="0" w:color="auto"/>
            </w:tcBorders>
            <w:vAlign w:val="center"/>
          </w:tcPr>
          <w:p w14:paraId="3579B05C"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86F9BF5"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自然辩证法概论</w:t>
            </w:r>
          </w:p>
        </w:tc>
        <w:tc>
          <w:tcPr>
            <w:tcW w:w="1281" w:type="dxa"/>
            <w:tcBorders>
              <w:top w:val="nil"/>
              <w:left w:val="nil"/>
              <w:bottom w:val="single" w:sz="4" w:space="0" w:color="auto"/>
              <w:right w:val="single" w:sz="4" w:space="0" w:color="auto"/>
            </w:tcBorders>
            <w:vAlign w:val="center"/>
          </w:tcPr>
          <w:p w14:paraId="0CBEB403"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0B0C9ECD"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7E34CB6D"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2BA1E1F0" w14:textId="77777777">
        <w:trPr>
          <w:trHeight w:val="484"/>
        </w:trPr>
        <w:tc>
          <w:tcPr>
            <w:tcW w:w="1838" w:type="dxa"/>
            <w:vMerge/>
            <w:tcBorders>
              <w:left w:val="single" w:sz="4" w:space="0" w:color="auto"/>
              <w:right w:val="single" w:sz="4" w:space="0" w:color="auto"/>
            </w:tcBorders>
            <w:vAlign w:val="center"/>
          </w:tcPr>
          <w:p w14:paraId="55ACCF41"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6197CB93"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第一外国语</w:t>
            </w:r>
          </w:p>
        </w:tc>
        <w:tc>
          <w:tcPr>
            <w:tcW w:w="1281" w:type="dxa"/>
            <w:tcBorders>
              <w:top w:val="nil"/>
              <w:left w:val="nil"/>
              <w:bottom w:val="single" w:sz="4" w:space="0" w:color="auto"/>
              <w:right w:val="single" w:sz="4" w:space="0" w:color="auto"/>
            </w:tcBorders>
            <w:vAlign w:val="center"/>
          </w:tcPr>
          <w:p w14:paraId="1769B3E0"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4D265A50"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4</w:t>
            </w:r>
          </w:p>
        </w:tc>
        <w:tc>
          <w:tcPr>
            <w:tcW w:w="1418" w:type="dxa"/>
            <w:vMerge/>
            <w:tcBorders>
              <w:left w:val="single" w:sz="4" w:space="0" w:color="auto"/>
              <w:right w:val="single" w:sz="4" w:space="0" w:color="auto"/>
            </w:tcBorders>
            <w:vAlign w:val="center"/>
          </w:tcPr>
          <w:p w14:paraId="536382E8"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65F3A781" w14:textId="77777777">
        <w:trPr>
          <w:trHeight w:val="484"/>
        </w:trPr>
        <w:tc>
          <w:tcPr>
            <w:tcW w:w="1838" w:type="dxa"/>
            <w:vMerge/>
            <w:tcBorders>
              <w:left w:val="single" w:sz="4" w:space="0" w:color="auto"/>
              <w:right w:val="single" w:sz="4" w:space="0" w:color="auto"/>
            </w:tcBorders>
            <w:vAlign w:val="center"/>
          </w:tcPr>
          <w:p w14:paraId="7C657DFD"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5C9F4FE4"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工程伦理</w:t>
            </w:r>
          </w:p>
        </w:tc>
        <w:tc>
          <w:tcPr>
            <w:tcW w:w="1281" w:type="dxa"/>
            <w:tcBorders>
              <w:top w:val="nil"/>
              <w:left w:val="nil"/>
              <w:bottom w:val="single" w:sz="4" w:space="0" w:color="auto"/>
              <w:right w:val="single" w:sz="4" w:space="0" w:color="auto"/>
            </w:tcBorders>
            <w:vAlign w:val="center"/>
          </w:tcPr>
          <w:p w14:paraId="66C8B6C4"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3D186E58"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6D4E0A72"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1478F58B" w14:textId="77777777">
        <w:trPr>
          <w:trHeight w:val="484"/>
        </w:trPr>
        <w:tc>
          <w:tcPr>
            <w:tcW w:w="1838" w:type="dxa"/>
            <w:vMerge/>
            <w:tcBorders>
              <w:left w:val="single" w:sz="4" w:space="0" w:color="auto"/>
              <w:right w:val="single" w:sz="4" w:space="0" w:color="auto"/>
            </w:tcBorders>
            <w:vAlign w:val="center"/>
          </w:tcPr>
          <w:p w14:paraId="4F6DF5E0"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487E6F70"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人工智能应用</w:t>
            </w:r>
          </w:p>
        </w:tc>
        <w:tc>
          <w:tcPr>
            <w:tcW w:w="1281" w:type="dxa"/>
            <w:tcBorders>
              <w:top w:val="nil"/>
              <w:left w:val="nil"/>
              <w:bottom w:val="single" w:sz="4" w:space="0" w:color="auto"/>
              <w:right w:val="single" w:sz="4" w:space="0" w:color="auto"/>
            </w:tcBorders>
            <w:vAlign w:val="center"/>
          </w:tcPr>
          <w:p w14:paraId="3585E618"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6CD8E85B"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5856C964"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3EDEE604" w14:textId="77777777">
        <w:trPr>
          <w:trHeight w:val="484"/>
        </w:trPr>
        <w:tc>
          <w:tcPr>
            <w:tcW w:w="1838" w:type="dxa"/>
            <w:vMerge/>
            <w:tcBorders>
              <w:left w:val="single" w:sz="4" w:space="0" w:color="auto"/>
              <w:bottom w:val="single" w:sz="4" w:space="0" w:color="auto"/>
              <w:right w:val="single" w:sz="4" w:space="0" w:color="auto"/>
            </w:tcBorders>
            <w:vAlign w:val="center"/>
          </w:tcPr>
          <w:p w14:paraId="7F70A4C4"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F6DFA27"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kern w:val="0"/>
                <w:sz w:val="24"/>
              </w:rPr>
              <w:t>研究生职业规划与求职攻略</w:t>
            </w:r>
          </w:p>
        </w:tc>
        <w:tc>
          <w:tcPr>
            <w:tcW w:w="1281" w:type="dxa"/>
            <w:tcBorders>
              <w:top w:val="nil"/>
              <w:left w:val="nil"/>
              <w:bottom w:val="single" w:sz="4" w:space="0" w:color="auto"/>
              <w:right w:val="single" w:sz="4" w:space="0" w:color="auto"/>
            </w:tcBorders>
            <w:vAlign w:val="center"/>
          </w:tcPr>
          <w:p w14:paraId="592262E3"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17388B90"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bottom w:val="single" w:sz="4" w:space="0" w:color="auto"/>
              <w:right w:val="single" w:sz="4" w:space="0" w:color="auto"/>
            </w:tcBorders>
            <w:vAlign w:val="center"/>
          </w:tcPr>
          <w:p w14:paraId="6F4ED8C5"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6786BF18" w14:textId="77777777">
        <w:trPr>
          <w:trHeight w:val="484"/>
        </w:trPr>
        <w:tc>
          <w:tcPr>
            <w:tcW w:w="1838" w:type="dxa"/>
            <w:tcBorders>
              <w:left w:val="single" w:sz="4" w:space="0" w:color="auto"/>
              <w:bottom w:val="single" w:sz="4" w:space="0" w:color="auto"/>
              <w:right w:val="single" w:sz="4" w:space="0" w:color="auto"/>
            </w:tcBorders>
            <w:vAlign w:val="center"/>
          </w:tcPr>
          <w:p w14:paraId="082B0963"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color w:val="000000"/>
                <w:kern w:val="0"/>
                <w:sz w:val="24"/>
              </w:rPr>
              <w:t>公共选修课</w:t>
            </w:r>
          </w:p>
        </w:tc>
        <w:tc>
          <w:tcPr>
            <w:tcW w:w="3119" w:type="dxa"/>
            <w:tcBorders>
              <w:top w:val="nil"/>
              <w:left w:val="nil"/>
              <w:bottom w:val="single" w:sz="4" w:space="0" w:color="auto"/>
              <w:right w:val="single" w:sz="4" w:space="0" w:color="auto"/>
            </w:tcBorders>
            <w:vAlign w:val="center"/>
          </w:tcPr>
          <w:p w14:paraId="7613DDF3" w14:textId="77777777" w:rsidR="00A119B7" w:rsidRDefault="00000000">
            <w:pPr>
              <w:widowControl/>
              <w:jc w:val="center"/>
              <w:rPr>
                <w:rFonts w:ascii="仿宋_GB2312" w:eastAsia="仿宋_GB2312" w:hAnsi="仿宋_GB2312" w:cs="仿宋_GB2312" w:hint="eastAsia"/>
                <w:kern w:val="0"/>
                <w:sz w:val="24"/>
              </w:rPr>
            </w:pPr>
            <w:r>
              <w:rPr>
                <w:rFonts w:ascii="仿宋_GB2312" w:eastAsia="仿宋_GB2312" w:hAnsi="仿宋_GB2312" w:cs="仿宋_GB2312"/>
                <w:kern w:val="0"/>
                <w:sz w:val="24"/>
              </w:rPr>
              <w:t>研究生新生心适应</w:t>
            </w:r>
          </w:p>
        </w:tc>
        <w:tc>
          <w:tcPr>
            <w:tcW w:w="1281" w:type="dxa"/>
            <w:tcBorders>
              <w:top w:val="nil"/>
              <w:left w:val="nil"/>
              <w:bottom w:val="single" w:sz="4" w:space="0" w:color="auto"/>
              <w:right w:val="single" w:sz="4" w:space="0" w:color="auto"/>
            </w:tcBorders>
            <w:vAlign w:val="center"/>
          </w:tcPr>
          <w:p w14:paraId="73369BF3"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选修</w:t>
            </w:r>
          </w:p>
        </w:tc>
        <w:tc>
          <w:tcPr>
            <w:tcW w:w="821" w:type="dxa"/>
            <w:tcBorders>
              <w:top w:val="nil"/>
              <w:left w:val="nil"/>
              <w:bottom w:val="single" w:sz="4" w:space="0" w:color="auto"/>
              <w:right w:val="single" w:sz="4" w:space="0" w:color="auto"/>
            </w:tcBorders>
            <w:vAlign w:val="center"/>
          </w:tcPr>
          <w:p w14:paraId="1109B00B"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tcBorders>
              <w:left w:val="single" w:sz="4" w:space="0" w:color="auto"/>
              <w:bottom w:val="single" w:sz="4" w:space="0" w:color="auto"/>
              <w:right w:val="single" w:sz="4" w:space="0" w:color="auto"/>
            </w:tcBorders>
            <w:vAlign w:val="center"/>
          </w:tcPr>
          <w:p w14:paraId="3BB345BA"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r>
      <w:tr w:rsidR="00A119B7" w14:paraId="07C1C52E" w14:textId="77777777">
        <w:trPr>
          <w:trHeight w:val="419"/>
        </w:trPr>
        <w:tc>
          <w:tcPr>
            <w:tcW w:w="1838" w:type="dxa"/>
            <w:vMerge w:val="restart"/>
            <w:tcBorders>
              <w:top w:val="nil"/>
              <w:left w:val="single" w:sz="4" w:space="0" w:color="auto"/>
              <w:bottom w:val="single" w:sz="4" w:space="0" w:color="auto"/>
              <w:right w:val="single" w:sz="4" w:space="0" w:color="auto"/>
            </w:tcBorders>
            <w:vAlign w:val="center"/>
          </w:tcPr>
          <w:p w14:paraId="375DE358"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专业必修课（核心课程）</w:t>
            </w:r>
          </w:p>
        </w:tc>
        <w:tc>
          <w:tcPr>
            <w:tcW w:w="3119" w:type="dxa"/>
            <w:tcBorders>
              <w:top w:val="nil"/>
              <w:left w:val="nil"/>
              <w:bottom w:val="single" w:sz="4" w:space="0" w:color="auto"/>
              <w:right w:val="single" w:sz="4" w:space="0" w:color="auto"/>
            </w:tcBorders>
            <w:vAlign w:val="center"/>
          </w:tcPr>
          <w:p w14:paraId="27E788D4"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论文写作与学术道德规范</w:t>
            </w:r>
          </w:p>
        </w:tc>
        <w:tc>
          <w:tcPr>
            <w:tcW w:w="1281" w:type="dxa"/>
            <w:tcBorders>
              <w:top w:val="nil"/>
              <w:left w:val="nil"/>
              <w:bottom w:val="single" w:sz="4" w:space="0" w:color="auto"/>
              <w:right w:val="single" w:sz="4" w:space="0" w:color="auto"/>
            </w:tcBorders>
            <w:vAlign w:val="center"/>
          </w:tcPr>
          <w:p w14:paraId="7878E908"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5190C4B4"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val="restart"/>
            <w:tcBorders>
              <w:top w:val="nil"/>
              <w:left w:val="single" w:sz="4" w:space="0" w:color="auto"/>
              <w:bottom w:val="single" w:sz="4" w:space="0" w:color="auto"/>
              <w:right w:val="single" w:sz="4" w:space="0" w:color="auto"/>
            </w:tcBorders>
            <w:vAlign w:val="center"/>
          </w:tcPr>
          <w:p w14:paraId="39D6FD57"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9</w:t>
            </w:r>
          </w:p>
        </w:tc>
      </w:tr>
      <w:tr w:rsidR="00A119B7" w14:paraId="3E831A28" w14:textId="77777777">
        <w:trPr>
          <w:trHeight w:val="419"/>
        </w:trPr>
        <w:tc>
          <w:tcPr>
            <w:tcW w:w="1838" w:type="dxa"/>
            <w:vMerge/>
            <w:tcBorders>
              <w:top w:val="nil"/>
              <w:left w:val="single" w:sz="4" w:space="0" w:color="auto"/>
              <w:bottom w:val="single" w:sz="4" w:space="0" w:color="auto"/>
              <w:right w:val="single" w:sz="4" w:space="0" w:color="auto"/>
            </w:tcBorders>
            <w:vAlign w:val="center"/>
          </w:tcPr>
          <w:p w14:paraId="2FB62FA2"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B4E1CFC" w14:textId="50BB78A4" w:rsidR="00A119B7" w:rsidRDefault="00D67AF1" w:rsidP="00D67AF1">
            <w:pPr>
              <w:widowControl/>
              <w:jc w:val="center"/>
              <w:rPr>
                <w:rFonts w:ascii="仿宋_GB2312" w:eastAsia="仿宋_GB2312" w:hAnsi="仿宋_GB2312" w:cs="仿宋_GB2312" w:hint="eastAsia"/>
                <w:color w:val="000000"/>
                <w:kern w:val="0"/>
                <w:sz w:val="24"/>
              </w:rPr>
            </w:pPr>
            <w:r w:rsidRPr="00824874">
              <w:rPr>
                <w:rFonts w:ascii="仿宋_GB2312" w:eastAsia="仿宋_GB2312" w:hAnsi="仿宋_GB2312" w:cs="仿宋_GB2312" w:hint="eastAsia"/>
                <w:kern w:val="0"/>
                <w:sz w:val="24"/>
              </w:rPr>
              <w:t>轻工产业前沿技术</w:t>
            </w:r>
          </w:p>
        </w:tc>
        <w:tc>
          <w:tcPr>
            <w:tcW w:w="1281" w:type="dxa"/>
            <w:tcBorders>
              <w:top w:val="nil"/>
              <w:left w:val="nil"/>
              <w:bottom w:val="single" w:sz="4" w:space="0" w:color="auto"/>
              <w:right w:val="single" w:sz="4" w:space="0" w:color="auto"/>
            </w:tcBorders>
            <w:vAlign w:val="center"/>
          </w:tcPr>
          <w:p w14:paraId="7EBAE628"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631C7B0C"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56A97890"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6085BB4B" w14:textId="77777777">
        <w:trPr>
          <w:trHeight w:val="419"/>
        </w:trPr>
        <w:tc>
          <w:tcPr>
            <w:tcW w:w="1838" w:type="dxa"/>
            <w:vMerge/>
            <w:tcBorders>
              <w:top w:val="nil"/>
              <w:left w:val="single" w:sz="4" w:space="0" w:color="auto"/>
              <w:bottom w:val="single" w:sz="4" w:space="0" w:color="auto"/>
              <w:right w:val="single" w:sz="4" w:space="0" w:color="auto"/>
            </w:tcBorders>
            <w:vAlign w:val="center"/>
          </w:tcPr>
          <w:p w14:paraId="468F554F"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03C89D4E"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材料与化工现代研究方法</w:t>
            </w:r>
          </w:p>
        </w:tc>
        <w:tc>
          <w:tcPr>
            <w:tcW w:w="1281" w:type="dxa"/>
            <w:tcBorders>
              <w:top w:val="nil"/>
              <w:left w:val="nil"/>
              <w:bottom w:val="single" w:sz="4" w:space="0" w:color="auto"/>
              <w:right w:val="single" w:sz="4" w:space="0" w:color="auto"/>
            </w:tcBorders>
            <w:vAlign w:val="center"/>
          </w:tcPr>
          <w:p w14:paraId="42477880"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4AE6A50F"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0D571322"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667A9066" w14:textId="77777777">
        <w:trPr>
          <w:trHeight w:val="410"/>
        </w:trPr>
        <w:tc>
          <w:tcPr>
            <w:tcW w:w="1838" w:type="dxa"/>
            <w:vMerge/>
            <w:tcBorders>
              <w:top w:val="nil"/>
              <w:left w:val="single" w:sz="4" w:space="0" w:color="auto"/>
              <w:bottom w:val="single" w:sz="4" w:space="0" w:color="auto"/>
              <w:right w:val="single" w:sz="4" w:space="0" w:color="auto"/>
            </w:tcBorders>
            <w:vAlign w:val="center"/>
          </w:tcPr>
          <w:p w14:paraId="056F1214"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11536FA"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生物质材料及产品工程案例</w:t>
            </w:r>
          </w:p>
        </w:tc>
        <w:tc>
          <w:tcPr>
            <w:tcW w:w="1281" w:type="dxa"/>
            <w:tcBorders>
              <w:top w:val="nil"/>
              <w:left w:val="nil"/>
              <w:bottom w:val="single" w:sz="4" w:space="0" w:color="auto"/>
              <w:right w:val="single" w:sz="4" w:space="0" w:color="auto"/>
            </w:tcBorders>
            <w:vAlign w:val="center"/>
          </w:tcPr>
          <w:p w14:paraId="75EAC0A7"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49EDAA79"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3DB1BBB3"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1F5FC94C" w14:textId="77777777">
        <w:trPr>
          <w:trHeight w:val="416"/>
        </w:trPr>
        <w:tc>
          <w:tcPr>
            <w:tcW w:w="1838" w:type="dxa"/>
            <w:vMerge/>
            <w:tcBorders>
              <w:top w:val="nil"/>
              <w:left w:val="single" w:sz="4" w:space="0" w:color="auto"/>
              <w:bottom w:val="single" w:sz="4" w:space="0" w:color="auto"/>
              <w:right w:val="single" w:sz="4" w:space="0" w:color="auto"/>
            </w:tcBorders>
            <w:vAlign w:val="center"/>
          </w:tcPr>
          <w:p w14:paraId="0702991C"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09B88AE9"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植物纤维化学综合分析</w:t>
            </w:r>
          </w:p>
        </w:tc>
        <w:tc>
          <w:tcPr>
            <w:tcW w:w="1281" w:type="dxa"/>
            <w:tcBorders>
              <w:top w:val="nil"/>
              <w:left w:val="nil"/>
              <w:bottom w:val="single" w:sz="4" w:space="0" w:color="auto"/>
              <w:right w:val="single" w:sz="4" w:space="0" w:color="auto"/>
            </w:tcBorders>
            <w:vAlign w:val="center"/>
          </w:tcPr>
          <w:p w14:paraId="07B5C7EB"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63C3297B"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511B4CD8"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2CCF9D42" w14:textId="77777777">
        <w:trPr>
          <w:trHeight w:val="570"/>
        </w:trPr>
        <w:tc>
          <w:tcPr>
            <w:tcW w:w="1838" w:type="dxa"/>
            <w:vMerge w:val="restart"/>
            <w:tcBorders>
              <w:top w:val="nil"/>
              <w:left w:val="single" w:sz="4" w:space="0" w:color="auto"/>
              <w:right w:val="single" w:sz="4" w:space="0" w:color="auto"/>
            </w:tcBorders>
            <w:vAlign w:val="center"/>
          </w:tcPr>
          <w:p w14:paraId="38BA1F62"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专业选修课</w:t>
            </w:r>
          </w:p>
        </w:tc>
        <w:tc>
          <w:tcPr>
            <w:tcW w:w="3119" w:type="dxa"/>
            <w:tcBorders>
              <w:top w:val="nil"/>
              <w:left w:val="nil"/>
              <w:bottom w:val="single" w:sz="4" w:space="0" w:color="auto"/>
              <w:right w:val="single" w:sz="4" w:space="0" w:color="auto"/>
            </w:tcBorders>
            <w:vAlign w:val="center"/>
          </w:tcPr>
          <w:p w14:paraId="5752C3F9" w14:textId="7D86A430"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生物质化工与材料</w:t>
            </w:r>
          </w:p>
        </w:tc>
        <w:tc>
          <w:tcPr>
            <w:tcW w:w="1281" w:type="dxa"/>
            <w:tcBorders>
              <w:top w:val="nil"/>
              <w:left w:val="nil"/>
              <w:bottom w:val="single" w:sz="4" w:space="0" w:color="auto"/>
              <w:right w:val="single" w:sz="4" w:space="0" w:color="auto"/>
            </w:tcBorders>
            <w:vAlign w:val="center"/>
          </w:tcPr>
          <w:p w14:paraId="1D350B57"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选修</w:t>
            </w:r>
          </w:p>
        </w:tc>
        <w:tc>
          <w:tcPr>
            <w:tcW w:w="821" w:type="dxa"/>
            <w:tcBorders>
              <w:top w:val="nil"/>
              <w:left w:val="nil"/>
              <w:bottom w:val="single" w:sz="4" w:space="0" w:color="auto"/>
              <w:right w:val="single" w:sz="4" w:space="0" w:color="auto"/>
            </w:tcBorders>
            <w:vAlign w:val="center"/>
          </w:tcPr>
          <w:p w14:paraId="1700C0F4" w14:textId="16E3D66A" w:rsidR="00A119B7" w:rsidRDefault="00093F97">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val="restart"/>
            <w:tcBorders>
              <w:top w:val="nil"/>
              <w:left w:val="nil"/>
              <w:right w:val="single" w:sz="4" w:space="0" w:color="auto"/>
            </w:tcBorders>
            <w:vAlign w:val="center"/>
          </w:tcPr>
          <w:p w14:paraId="12F71AE6"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w:t>
            </w:r>
            <w:r>
              <w:rPr>
                <w:rFonts w:ascii="仿宋_GB2312" w:eastAsia="仿宋_GB2312" w:hAnsi="仿宋_GB2312" w:cs="仿宋_GB2312" w:hint="eastAsia"/>
                <w:color w:val="000000"/>
                <w:kern w:val="0"/>
                <w:sz w:val="24"/>
              </w:rPr>
              <w:t>4</w:t>
            </w:r>
          </w:p>
        </w:tc>
      </w:tr>
      <w:tr w:rsidR="00A119B7" w14:paraId="22161E7E" w14:textId="77777777">
        <w:trPr>
          <w:trHeight w:val="570"/>
        </w:trPr>
        <w:tc>
          <w:tcPr>
            <w:tcW w:w="1838" w:type="dxa"/>
            <w:vMerge/>
            <w:tcBorders>
              <w:left w:val="single" w:sz="4" w:space="0" w:color="auto"/>
              <w:right w:val="single" w:sz="4" w:space="0" w:color="auto"/>
            </w:tcBorders>
            <w:vAlign w:val="center"/>
          </w:tcPr>
          <w:p w14:paraId="33D0AD31"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6790FDD3" w14:textId="38EE4A20" w:rsidR="00A119B7" w:rsidRDefault="00D70A6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造纸工业理化检测技术</w:t>
            </w:r>
          </w:p>
        </w:tc>
        <w:tc>
          <w:tcPr>
            <w:tcW w:w="1281" w:type="dxa"/>
            <w:tcBorders>
              <w:top w:val="nil"/>
              <w:left w:val="nil"/>
              <w:bottom w:val="single" w:sz="4" w:space="0" w:color="auto"/>
              <w:right w:val="single" w:sz="4" w:space="0" w:color="auto"/>
            </w:tcBorders>
            <w:vAlign w:val="center"/>
          </w:tcPr>
          <w:p w14:paraId="40667D5D" w14:textId="77777777" w:rsidR="00A119B7" w:rsidRDefault="00000000">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36E44056" w14:textId="0D038029" w:rsidR="00A119B7" w:rsidRDefault="00093F97">
            <w:pPr>
              <w:widowControl/>
              <w:jc w:val="center"/>
              <w:rPr>
                <w:rFonts w:ascii="仿宋_GB2312" w:eastAsia="仿宋_GB2312" w:hAnsi="仿宋_GB2312" w:cs="仿宋_GB2312" w:hint="eastAsia"/>
                <w:color w:val="000000"/>
                <w:kern w:val="0"/>
                <w:sz w:val="24"/>
              </w:rPr>
            </w:pPr>
            <w:r>
              <w:rPr>
                <w:rFonts w:ascii="宋体" w:hAnsi="宋体" w:hint="eastAsia"/>
                <w:sz w:val="24"/>
              </w:rPr>
              <w:t>2</w:t>
            </w:r>
          </w:p>
        </w:tc>
        <w:tc>
          <w:tcPr>
            <w:tcW w:w="1418" w:type="dxa"/>
            <w:vMerge/>
            <w:tcBorders>
              <w:left w:val="nil"/>
              <w:right w:val="single" w:sz="4" w:space="0" w:color="auto"/>
            </w:tcBorders>
            <w:vAlign w:val="center"/>
          </w:tcPr>
          <w:p w14:paraId="6D84FE21" w14:textId="77777777" w:rsidR="00A119B7" w:rsidRDefault="00A119B7">
            <w:pPr>
              <w:widowControl/>
              <w:jc w:val="center"/>
              <w:rPr>
                <w:rFonts w:ascii="仿宋_GB2312" w:eastAsia="仿宋_GB2312" w:hAnsi="仿宋_GB2312" w:cs="仿宋_GB2312" w:hint="eastAsia"/>
                <w:color w:val="000000"/>
                <w:kern w:val="0"/>
                <w:sz w:val="24"/>
              </w:rPr>
            </w:pPr>
          </w:p>
        </w:tc>
      </w:tr>
      <w:tr w:rsidR="007575E0" w14:paraId="0E463061" w14:textId="77777777" w:rsidTr="00D44E09">
        <w:trPr>
          <w:trHeight w:val="570"/>
        </w:trPr>
        <w:tc>
          <w:tcPr>
            <w:tcW w:w="1838" w:type="dxa"/>
            <w:vMerge/>
            <w:tcBorders>
              <w:left w:val="single" w:sz="4" w:space="0" w:color="auto"/>
              <w:right w:val="single" w:sz="4" w:space="0" w:color="auto"/>
            </w:tcBorders>
            <w:vAlign w:val="center"/>
          </w:tcPr>
          <w:p w14:paraId="02E8C34A"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3698AC26" w14:textId="7574A4AA" w:rsidR="007575E0" w:rsidRDefault="007575E0" w:rsidP="007575E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网络文献检索</w:t>
            </w:r>
          </w:p>
        </w:tc>
        <w:tc>
          <w:tcPr>
            <w:tcW w:w="1281" w:type="dxa"/>
            <w:tcBorders>
              <w:top w:val="nil"/>
              <w:left w:val="nil"/>
              <w:bottom w:val="single" w:sz="4" w:space="0" w:color="auto"/>
              <w:right w:val="single" w:sz="4" w:space="0" w:color="auto"/>
            </w:tcBorders>
            <w:vAlign w:val="center"/>
          </w:tcPr>
          <w:p w14:paraId="1A11057A" w14:textId="16DE0FFC" w:rsidR="007575E0" w:rsidRDefault="007575E0" w:rsidP="007575E0">
            <w:pPr>
              <w:widowControl/>
              <w:jc w:val="center"/>
              <w:rPr>
                <w:rFonts w:ascii="宋体" w:hAnsi="宋体" w:hint="eastAsia"/>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1A0BD15F" w14:textId="601804B2" w:rsidR="007575E0" w:rsidRDefault="007575E0" w:rsidP="007575E0">
            <w:pPr>
              <w:widowControl/>
              <w:jc w:val="center"/>
              <w:rPr>
                <w:rFonts w:ascii="宋体" w:hAnsi="宋体" w:hint="eastAsia"/>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526BD7E4" w14:textId="77777777" w:rsidR="007575E0" w:rsidRDefault="007575E0" w:rsidP="007575E0">
            <w:pPr>
              <w:widowControl/>
              <w:jc w:val="center"/>
              <w:rPr>
                <w:rFonts w:ascii="仿宋_GB2312" w:eastAsia="仿宋_GB2312" w:hAnsi="仿宋_GB2312" w:cs="仿宋_GB2312" w:hint="eastAsia"/>
                <w:color w:val="000000"/>
                <w:kern w:val="0"/>
                <w:sz w:val="24"/>
              </w:rPr>
            </w:pPr>
          </w:p>
        </w:tc>
      </w:tr>
      <w:tr w:rsidR="007575E0" w14:paraId="71306505" w14:textId="77777777" w:rsidTr="0085495D">
        <w:trPr>
          <w:trHeight w:val="570"/>
        </w:trPr>
        <w:tc>
          <w:tcPr>
            <w:tcW w:w="1838" w:type="dxa"/>
            <w:vMerge/>
            <w:tcBorders>
              <w:left w:val="single" w:sz="4" w:space="0" w:color="auto"/>
              <w:right w:val="single" w:sz="4" w:space="0" w:color="auto"/>
            </w:tcBorders>
            <w:vAlign w:val="center"/>
          </w:tcPr>
          <w:p w14:paraId="79517263"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449E2D49" w14:textId="35D5859C" w:rsidR="007575E0" w:rsidRDefault="007575E0" w:rsidP="007575E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科技论文绘图</w:t>
            </w:r>
          </w:p>
        </w:tc>
        <w:tc>
          <w:tcPr>
            <w:tcW w:w="1281" w:type="dxa"/>
            <w:tcBorders>
              <w:top w:val="nil"/>
              <w:left w:val="nil"/>
              <w:bottom w:val="single" w:sz="4" w:space="0" w:color="auto"/>
              <w:right w:val="single" w:sz="4" w:space="0" w:color="auto"/>
            </w:tcBorders>
            <w:vAlign w:val="center"/>
          </w:tcPr>
          <w:p w14:paraId="033C23F6" w14:textId="5B7374A8" w:rsidR="007575E0" w:rsidRDefault="007575E0" w:rsidP="007575E0">
            <w:pPr>
              <w:widowControl/>
              <w:jc w:val="center"/>
              <w:rPr>
                <w:rFonts w:ascii="宋体" w:hAnsi="宋体" w:hint="eastAsia"/>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353C510F" w14:textId="774F39B4" w:rsidR="007575E0" w:rsidRDefault="007575E0" w:rsidP="007575E0">
            <w:pPr>
              <w:widowControl/>
              <w:jc w:val="center"/>
              <w:rPr>
                <w:rFonts w:ascii="宋体" w:hAnsi="宋体" w:hint="eastAsia"/>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65FE8B3C" w14:textId="77777777" w:rsidR="007575E0" w:rsidRDefault="007575E0" w:rsidP="007575E0">
            <w:pPr>
              <w:widowControl/>
              <w:jc w:val="center"/>
              <w:rPr>
                <w:rFonts w:ascii="仿宋_GB2312" w:eastAsia="仿宋_GB2312" w:hAnsi="仿宋_GB2312" w:cs="仿宋_GB2312" w:hint="eastAsia"/>
                <w:color w:val="000000"/>
                <w:kern w:val="0"/>
                <w:sz w:val="24"/>
              </w:rPr>
            </w:pPr>
          </w:p>
        </w:tc>
      </w:tr>
      <w:tr w:rsidR="007575E0" w14:paraId="624DE00D" w14:textId="77777777">
        <w:trPr>
          <w:trHeight w:val="570"/>
        </w:trPr>
        <w:tc>
          <w:tcPr>
            <w:tcW w:w="1838" w:type="dxa"/>
            <w:vMerge/>
            <w:tcBorders>
              <w:left w:val="single" w:sz="4" w:space="0" w:color="auto"/>
              <w:right w:val="single" w:sz="4" w:space="0" w:color="auto"/>
            </w:tcBorders>
            <w:vAlign w:val="center"/>
          </w:tcPr>
          <w:p w14:paraId="459C8DD5"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21F9F7DA"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现代仪器分析测试技术</w:t>
            </w:r>
          </w:p>
        </w:tc>
        <w:tc>
          <w:tcPr>
            <w:tcW w:w="1281" w:type="dxa"/>
            <w:tcBorders>
              <w:top w:val="nil"/>
              <w:left w:val="nil"/>
              <w:bottom w:val="single" w:sz="4" w:space="0" w:color="auto"/>
              <w:right w:val="single" w:sz="4" w:space="0" w:color="auto"/>
            </w:tcBorders>
            <w:vAlign w:val="center"/>
          </w:tcPr>
          <w:p w14:paraId="0DA62703"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3A335623" w14:textId="0868BB87"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2</w:t>
            </w:r>
          </w:p>
        </w:tc>
        <w:tc>
          <w:tcPr>
            <w:tcW w:w="1418" w:type="dxa"/>
            <w:vMerge/>
            <w:tcBorders>
              <w:left w:val="nil"/>
              <w:right w:val="single" w:sz="4" w:space="0" w:color="auto"/>
            </w:tcBorders>
            <w:vAlign w:val="center"/>
          </w:tcPr>
          <w:p w14:paraId="5E7C5175" w14:textId="77777777" w:rsidR="007575E0" w:rsidRDefault="007575E0" w:rsidP="007575E0">
            <w:pPr>
              <w:widowControl/>
              <w:jc w:val="center"/>
              <w:rPr>
                <w:rFonts w:ascii="仿宋_GB2312" w:eastAsia="仿宋_GB2312" w:hAnsi="仿宋_GB2312" w:cs="仿宋_GB2312" w:hint="eastAsia"/>
                <w:color w:val="000000"/>
                <w:kern w:val="0"/>
                <w:sz w:val="24"/>
              </w:rPr>
            </w:pPr>
          </w:p>
        </w:tc>
      </w:tr>
      <w:tr w:rsidR="007575E0" w14:paraId="7BF8740B" w14:textId="77777777">
        <w:trPr>
          <w:trHeight w:val="570"/>
        </w:trPr>
        <w:tc>
          <w:tcPr>
            <w:tcW w:w="1838" w:type="dxa"/>
            <w:vMerge/>
            <w:tcBorders>
              <w:left w:val="single" w:sz="4" w:space="0" w:color="auto"/>
              <w:right w:val="single" w:sz="4" w:space="0" w:color="auto"/>
            </w:tcBorders>
            <w:vAlign w:val="center"/>
          </w:tcPr>
          <w:p w14:paraId="609937CD"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70FE8E95"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生物质资源与能源化利用技术</w:t>
            </w:r>
          </w:p>
        </w:tc>
        <w:tc>
          <w:tcPr>
            <w:tcW w:w="1281" w:type="dxa"/>
            <w:tcBorders>
              <w:top w:val="nil"/>
              <w:left w:val="nil"/>
              <w:bottom w:val="single" w:sz="4" w:space="0" w:color="auto"/>
              <w:right w:val="single" w:sz="4" w:space="0" w:color="auto"/>
            </w:tcBorders>
            <w:vAlign w:val="center"/>
          </w:tcPr>
          <w:p w14:paraId="70B0E588"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4D6298E7" w14:textId="490E7C00"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2</w:t>
            </w:r>
          </w:p>
        </w:tc>
        <w:tc>
          <w:tcPr>
            <w:tcW w:w="1418" w:type="dxa"/>
            <w:vMerge/>
            <w:tcBorders>
              <w:left w:val="nil"/>
              <w:right w:val="single" w:sz="4" w:space="0" w:color="auto"/>
            </w:tcBorders>
            <w:vAlign w:val="center"/>
          </w:tcPr>
          <w:p w14:paraId="5A90B18E" w14:textId="77777777" w:rsidR="007575E0" w:rsidRDefault="007575E0" w:rsidP="007575E0">
            <w:pPr>
              <w:widowControl/>
              <w:jc w:val="center"/>
              <w:rPr>
                <w:rFonts w:ascii="仿宋_GB2312" w:eastAsia="仿宋_GB2312" w:hAnsi="仿宋_GB2312" w:cs="仿宋_GB2312" w:hint="eastAsia"/>
                <w:color w:val="000000"/>
                <w:kern w:val="0"/>
                <w:sz w:val="24"/>
              </w:rPr>
            </w:pPr>
          </w:p>
        </w:tc>
      </w:tr>
      <w:tr w:rsidR="007575E0" w14:paraId="712763B6" w14:textId="77777777">
        <w:trPr>
          <w:trHeight w:val="570"/>
        </w:trPr>
        <w:tc>
          <w:tcPr>
            <w:tcW w:w="1838" w:type="dxa"/>
            <w:vMerge/>
            <w:tcBorders>
              <w:left w:val="single" w:sz="4" w:space="0" w:color="auto"/>
              <w:right w:val="single" w:sz="4" w:space="0" w:color="auto"/>
            </w:tcBorders>
            <w:vAlign w:val="center"/>
          </w:tcPr>
          <w:p w14:paraId="0588B393"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685DBF54"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制浆化学与工程</w:t>
            </w:r>
          </w:p>
        </w:tc>
        <w:tc>
          <w:tcPr>
            <w:tcW w:w="1281" w:type="dxa"/>
            <w:tcBorders>
              <w:top w:val="nil"/>
              <w:left w:val="nil"/>
              <w:bottom w:val="single" w:sz="4" w:space="0" w:color="auto"/>
              <w:right w:val="single" w:sz="4" w:space="0" w:color="auto"/>
            </w:tcBorders>
            <w:vAlign w:val="center"/>
          </w:tcPr>
          <w:p w14:paraId="6F81EACE"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6619D340" w14:textId="67B46964"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2</w:t>
            </w:r>
          </w:p>
        </w:tc>
        <w:tc>
          <w:tcPr>
            <w:tcW w:w="1418" w:type="dxa"/>
            <w:vMerge/>
            <w:tcBorders>
              <w:left w:val="nil"/>
              <w:right w:val="single" w:sz="4" w:space="0" w:color="auto"/>
            </w:tcBorders>
            <w:vAlign w:val="center"/>
          </w:tcPr>
          <w:p w14:paraId="07CA262E" w14:textId="77777777" w:rsidR="007575E0" w:rsidRDefault="007575E0" w:rsidP="007575E0">
            <w:pPr>
              <w:widowControl/>
              <w:jc w:val="center"/>
              <w:rPr>
                <w:rFonts w:ascii="仿宋_GB2312" w:eastAsia="仿宋_GB2312" w:hAnsi="仿宋_GB2312" w:cs="仿宋_GB2312" w:hint="eastAsia"/>
                <w:color w:val="000000"/>
                <w:kern w:val="0"/>
                <w:sz w:val="24"/>
              </w:rPr>
            </w:pPr>
          </w:p>
        </w:tc>
      </w:tr>
      <w:tr w:rsidR="007575E0" w14:paraId="3B971535" w14:textId="77777777">
        <w:trPr>
          <w:trHeight w:val="570"/>
        </w:trPr>
        <w:tc>
          <w:tcPr>
            <w:tcW w:w="1838" w:type="dxa"/>
            <w:vMerge/>
            <w:tcBorders>
              <w:left w:val="single" w:sz="4" w:space="0" w:color="auto"/>
              <w:right w:val="single" w:sz="4" w:space="0" w:color="auto"/>
            </w:tcBorders>
            <w:vAlign w:val="center"/>
          </w:tcPr>
          <w:p w14:paraId="0F293561"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3AF1923F"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生物酶在制浆造纸行业的应用</w:t>
            </w:r>
          </w:p>
        </w:tc>
        <w:tc>
          <w:tcPr>
            <w:tcW w:w="1281" w:type="dxa"/>
            <w:tcBorders>
              <w:top w:val="nil"/>
              <w:left w:val="nil"/>
              <w:bottom w:val="single" w:sz="4" w:space="0" w:color="auto"/>
              <w:right w:val="single" w:sz="4" w:space="0" w:color="auto"/>
            </w:tcBorders>
            <w:vAlign w:val="center"/>
          </w:tcPr>
          <w:p w14:paraId="608443B7"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4D26B299" w14:textId="694F9034"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1</w:t>
            </w:r>
          </w:p>
        </w:tc>
        <w:tc>
          <w:tcPr>
            <w:tcW w:w="1418" w:type="dxa"/>
            <w:vMerge/>
            <w:tcBorders>
              <w:left w:val="nil"/>
              <w:right w:val="single" w:sz="4" w:space="0" w:color="auto"/>
            </w:tcBorders>
            <w:vAlign w:val="center"/>
          </w:tcPr>
          <w:p w14:paraId="609E7FBB" w14:textId="77777777" w:rsidR="007575E0" w:rsidRDefault="007575E0" w:rsidP="007575E0">
            <w:pPr>
              <w:widowControl/>
              <w:jc w:val="center"/>
              <w:rPr>
                <w:rFonts w:ascii="仿宋_GB2312" w:eastAsia="仿宋_GB2312" w:hAnsi="仿宋_GB2312" w:cs="仿宋_GB2312" w:hint="eastAsia"/>
                <w:color w:val="000000"/>
                <w:kern w:val="0"/>
                <w:sz w:val="24"/>
              </w:rPr>
            </w:pPr>
          </w:p>
        </w:tc>
      </w:tr>
      <w:tr w:rsidR="007575E0" w14:paraId="2EA1D394" w14:textId="77777777">
        <w:trPr>
          <w:trHeight w:val="570"/>
        </w:trPr>
        <w:tc>
          <w:tcPr>
            <w:tcW w:w="1838" w:type="dxa"/>
            <w:vMerge/>
            <w:tcBorders>
              <w:left w:val="single" w:sz="4" w:space="0" w:color="auto"/>
              <w:right w:val="single" w:sz="4" w:space="0" w:color="auto"/>
            </w:tcBorders>
            <w:vAlign w:val="center"/>
          </w:tcPr>
          <w:p w14:paraId="2E1557CA"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03D5A971"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速生材纤维综合利用</w:t>
            </w:r>
          </w:p>
        </w:tc>
        <w:tc>
          <w:tcPr>
            <w:tcW w:w="1281" w:type="dxa"/>
            <w:tcBorders>
              <w:top w:val="nil"/>
              <w:left w:val="nil"/>
              <w:bottom w:val="single" w:sz="4" w:space="0" w:color="auto"/>
              <w:right w:val="single" w:sz="4" w:space="0" w:color="auto"/>
            </w:tcBorders>
            <w:vAlign w:val="center"/>
          </w:tcPr>
          <w:p w14:paraId="36D20B59"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330A311F" w14:textId="61214093"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1</w:t>
            </w:r>
          </w:p>
        </w:tc>
        <w:tc>
          <w:tcPr>
            <w:tcW w:w="1418" w:type="dxa"/>
            <w:vMerge/>
            <w:tcBorders>
              <w:left w:val="nil"/>
              <w:right w:val="single" w:sz="4" w:space="0" w:color="auto"/>
            </w:tcBorders>
            <w:vAlign w:val="center"/>
          </w:tcPr>
          <w:p w14:paraId="290B394C" w14:textId="77777777" w:rsidR="007575E0" w:rsidRDefault="007575E0" w:rsidP="007575E0">
            <w:pPr>
              <w:widowControl/>
              <w:jc w:val="center"/>
              <w:rPr>
                <w:rFonts w:ascii="仿宋_GB2312" w:eastAsia="仿宋_GB2312" w:hAnsi="仿宋_GB2312" w:cs="仿宋_GB2312" w:hint="eastAsia"/>
                <w:color w:val="000000"/>
                <w:kern w:val="0"/>
                <w:sz w:val="24"/>
              </w:rPr>
            </w:pPr>
          </w:p>
        </w:tc>
      </w:tr>
      <w:tr w:rsidR="007575E0" w14:paraId="52FAE5D7" w14:textId="77777777">
        <w:trPr>
          <w:trHeight w:val="570"/>
        </w:trPr>
        <w:tc>
          <w:tcPr>
            <w:tcW w:w="1838" w:type="dxa"/>
            <w:vMerge/>
            <w:tcBorders>
              <w:left w:val="single" w:sz="4" w:space="0" w:color="auto"/>
              <w:right w:val="single" w:sz="4" w:space="0" w:color="auto"/>
            </w:tcBorders>
            <w:vAlign w:val="center"/>
          </w:tcPr>
          <w:p w14:paraId="113EACBC"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2C756537"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再生纤维的回收与高效利用</w:t>
            </w:r>
          </w:p>
        </w:tc>
        <w:tc>
          <w:tcPr>
            <w:tcW w:w="1281" w:type="dxa"/>
            <w:tcBorders>
              <w:top w:val="nil"/>
              <w:left w:val="nil"/>
              <w:bottom w:val="single" w:sz="4" w:space="0" w:color="auto"/>
              <w:right w:val="single" w:sz="4" w:space="0" w:color="auto"/>
            </w:tcBorders>
            <w:vAlign w:val="center"/>
          </w:tcPr>
          <w:p w14:paraId="2EB8BC4F"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001CE790" w14:textId="369995A2"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1</w:t>
            </w:r>
          </w:p>
        </w:tc>
        <w:tc>
          <w:tcPr>
            <w:tcW w:w="1418" w:type="dxa"/>
            <w:vMerge/>
            <w:tcBorders>
              <w:left w:val="nil"/>
              <w:right w:val="single" w:sz="4" w:space="0" w:color="auto"/>
            </w:tcBorders>
            <w:vAlign w:val="center"/>
          </w:tcPr>
          <w:p w14:paraId="6FEC3003" w14:textId="77777777" w:rsidR="007575E0" w:rsidRDefault="007575E0" w:rsidP="007575E0">
            <w:pPr>
              <w:widowControl/>
              <w:jc w:val="center"/>
              <w:rPr>
                <w:rFonts w:ascii="仿宋_GB2312" w:eastAsia="仿宋_GB2312" w:hAnsi="仿宋_GB2312" w:cs="仿宋_GB2312" w:hint="eastAsia"/>
                <w:color w:val="000000"/>
                <w:kern w:val="0"/>
                <w:sz w:val="24"/>
              </w:rPr>
            </w:pPr>
          </w:p>
        </w:tc>
      </w:tr>
      <w:tr w:rsidR="007575E0" w14:paraId="66D120C3" w14:textId="77777777">
        <w:trPr>
          <w:trHeight w:val="570"/>
        </w:trPr>
        <w:tc>
          <w:tcPr>
            <w:tcW w:w="1838" w:type="dxa"/>
            <w:vMerge/>
            <w:tcBorders>
              <w:left w:val="single" w:sz="4" w:space="0" w:color="auto"/>
              <w:right w:val="single" w:sz="4" w:space="0" w:color="auto"/>
            </w:tcBorders>
            <w:vAlign w:val="center"/>
          </w:tcPr>
          <w:p w14:paraId="7E504FFB"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6A193915" w14:textId="77777777" w:rsidR="007575E0" w:rsidRDefault="007575E0" w:rsidP="007575E0">
            <w:pPr>
              <w:widowControl/>
              <w:jc w:val="center"/>
              <w:rPr>
                <w:rFonts w:ascii="仿宋_GB2312" w:eastAsia="仿宋_GB2312" w:hAnsi="仿宋_GB2312" w:cs="仿宋_GB2312" w:hint="eastAsia"/>
                <w:color w:val="000000"/>
                <w:kern w:val="0"/>
                <w:sz w:val="24"/>
              </w:rPr>
            </w:pPr>
            <w:proofErr w:type="gramStart"/>
            <w:r>
              <w:rPr>
                <w:rFonts w:ascii="仿宋_GB2312" w:eastAsia="仿宋_GB2312" w:hAnsi="仿宋_GB2312" w:cs="仿宋_GB2312" w:hint="eastAsia"/>
                <w:color w:val="000000"/>
                <w:kern w:val="0"/>
                <w:sz w:val="24"/>
              </w:rPr>
              <w:t>造纸湿部化学</w:t>
            </w:r>
            <w:proofErr w:type="gramEnd"/>
            <w:r>
              <w:rPr>
                <w:rFonts w:ascii="仿宋_GB2312" w:eastAsia="仿宋_GB2312" w:hAnsi="仿宋_GB2312" w:cs="仿宋_GB2312" w:hint="eastAsia"/>
                <w:color w:val="000000"/>
                <w:kern w:val="0"/>
                <w:sz w:val="24"/>
              </w:rPr>
              <w:t>原理及应用</w:t>
            </w:r>
          </w:p>
        </w:tc>
        <w:tc>
          <w:tcPr>
            <w:tcW w:w="1281" w:type="dxa"/>
            <w:tcBorders>
              <w:top w:val="nil"/>
              <w:left w:val="nil"/>
              <w:bottom w:val="single" w:sz="4" w:space="0" w:color="auto"/>
              <w:right w:val="single" w:sz="4" w:space="0" w:color="auto"/>
            </w:tcBorders>
            <w:vAlign w:val="center"/>
          </w:tcPr>
          <w:p w14:paraId="64AFBFDB"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45601D9C" w14:textId="63CD7992"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1</w:t>
            </w:r>
          </w:p>
        </w:tc>
        <w:tc>
          <w:tcPr>
            <w:tcW w:w="1418" w:type="dxa"/>
            <w:vMerge/>
            <w:tcBorders>
              <w:left w:val="nil"/>
              <w:right w:val="single" w:sz="4" w:space="0" w:color="auto"/>
            </w:tcBorders>
            <w:vAlign w:val="center"/>
          </w:tcPr>
          <w:p w14:paraId="135CB67A" w14:textId="77777777" w:rsidR="007575E0" w:rsidRDefault="007575E0" w:rsidP="007575E0">
            <w:pPr>
              <w:widowControl/>
              <w:jc w:val="center"/>
              <w:rPr>
                <w:rFonts w:ascii="仿宋_GB2312" w:eastAsia="仿宋_GB2312" w:hAnsi="仿宋_GB2312" w:cs="仿宋_GB2312" w:hint="eastAsia"/>
                <w:color w:val="000000"/>
                <w:kern w:val="0"/>
                <w:sz w:val="24"/>
              </w:rPr>
            </w:pPr>
          </w:p>
        </w:tc>
      </w:tr>
      <w:tr w:rsidR="007575E0" w14:paraId="4F52BBF0" w14:textId="77777777">
        <w:trPr>
          <w:trHeight w:val="570"/>
        </w:trPr>
        <w:tc>
          <w:tcPr>
            <w:tcW w:w="1838" w:type="dxa"/>
            <w:vMerge/>
            <w:tcBorders>
              <w:left w:val="single" w:sz="4" w:space="0" w:color="auto"/>
              <w:right w:val="single" w:sz="4" w:space="0" w:color="auto"/>
            </w:tcBorders>
            <w:vAlign w:val="center"/>
          </w:tcPr>
          <w:p w14:paraId="7FE2CCC0"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3AD5E1E1"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造纸用填料及色料化学</w:t>
            </w:r>
          </w:p>
        </w:tc>
        <w:tc>
          <w:tcPr>
            <w:tcW w:w="1281" w:type="dxa"/>
            <w:tcBorders>
              <w:top w:val="nil"/>
              <w:left w:val="nil"/>
              <w:bottom w:val="single" w:sz="4" w:space="0" w:color="auto"/>
              <w:right w:val="single" w:sz="4" w:space="0" w:color="auto"/>
            </w:tcBorders>
            <w:vAlign w:val="center"/>
          </w:tcPr>
          <w:p w14:paraId="3A473F98"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5A5F6F4D" w14:textId="764D22AC"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1</w:t>
            </w:r>
          </w:p>
        </w:tc>
        <w:tc>
          <w:tcPr>
            <w:tcW w:w="1418" w:type="dxa"/>
            <w:vMerge/>
            <w:tcBorders>
              <w:left w:val="nil"/>
              <w:right w:val="single" w:sz="4" w:space="0" w:color="auto"/>
            </w:tcBorders>
            <w:vAlign w:val="center"/>
          </w:tcPr>
          <w:p w14:paraId="1A3DC8F2" w14:textId="77777777" w:rsidR="007575E0" w:rsidRDefault="007575E0" w:rsidP="007575E0">
            <w:pPr>
              <w:widowControl/>
              <w:jc w:val="center"/>
              <w:rPr>
                <w:rFonts w:ascii="仿宋_GB2312" w:eastAsia="仿宋_GB2312" w:hAnsi="仿宋_GB2312" w:cs="仿宋_GB2312" w:hint="eastAsia"/>
                <w:color w:val="000000"/>
                <w:kern w:val="0"/>
                <w:sz w:val="24"/>
              </w:rPr>
            </w:pPr>
          </w:p>
        </w:tc>
      </w:tr>
      <w:tr w:rsidR="007575E0" w14:paraId="393BD3EF" w14:textId="77777777">
        <w:trPr>
          <w:trHeight w:val="570"/>
        </w:trPr>
        <w:tc>
          <w:tcPr>
            <w:tcW w:w="1838" w:type="dxa"/>
            <w:vMerge/>
            <w:tcBorders>
              <w:left w:val="single" w:sz="4" w:space="0" w:color="auto"/>
              <w:right w:val="single" w:sz="4" w:space="0" w:color="auto"/>
            </w:tcBorders>
            <w:vAlign w:val="center"/>
          </w:tcPr>
          <w:p w14:paraId="3400BFBA"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1BC81EBC" w14:textId="77777777" w:rsidR="007575E0" w:rsidRDefault="007575E0" w:rsidP="007575E0">
            <w:pPr>
              <w:widowControl/>
              <w:jc w:val="center"/>
              <w:rPr>
                <w:rFonts w:ascii="仿宋_GB2312" w:eastAsia="仿宋_GB2312" w:hAnsi="仿宋_GB2312" w:cs="仿宋_GB2312" w:hint="eastAsia"/>
                <w:color w:val="000000"/>
                <w:kern w:val="0"/>
                <w:sz w:val="24"/>
              </w:rPr>
            </w:pPr>
            <w:proofErr w:type="gramStart"/>
            <w:r>
              <w:rPr>
                <w:rFonts w:ascii="仿宋_GB2312" w:eastAsia="仿宋_GB2312" w:hAnsi="仿宋_GB2312" w:cs="仿宋_GB2312" w:hint="eastAsia"/>
                <w:color w:val="000000"/>
                <w:kern w:val="0"/>
                <w:sz w:val="24"/>
              </w:rPr>
              <w:t>纸加工</w:t>
            </w:r>
            <w:proofErr w:type="gramEnd"/>
            <w:r>
              <w:rPr>
                <w:rFonts w:ascii="仿宋_GB2312" w:eastAsia="仿宋_GB2312" w:hAnsi="仿宋_GB2312" w:cs="仿宋_GB2312" w:hint="eastAsia"/>
                <w:color w:val="000000"/>
                <w:kern w:val="0"/>
                <w:sz w:val="24"/>
              </w:rPr>
              <w:t>技术</w:t>
            </w:r>
          </w:p>
        </w:tc>
        <w:tc>
          <w:tcPr>
            <w:tcW w:w="1281" w:type="dxa"/>
            <w:tcBorders>
              <w:top w:val="nil"/>
              <w:left w:val="nil"/>
              <w:bottom w:val="single" w:sz="4" w:space="0" w:color="auto"/>
              <w:right w:val="single" w:sz="4" w:space="0" w:color="auto"/>
            </w:tcBorders>
            <w:vAlign w:val="center"/>
          </w:tcPr>
          <w:p w14:paraId="674FD5CE"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7CCA32EC" w14:textId="6A0ECB58"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1</w:t>
            </w:r>
          </w:p>
        </w:tc>
        <w:tc>
          <w:tcPr>
            <w:tcW w:w="1418" w:type="dxa"/>
            <w:vMerge/>
            <w:tcBorders>
              <w:left w:val="nil"/>
              <w:right w:val="single" w:sz="4" w:space="0" w:color="auto"/>
            </w:tcBorders>
            <w:vAlign w:val="center"/>
          </w:tcPr>
          <w:p w14:paraId="741087EF" w14:textId="77777777" w:rsidR="007575E0" w:rsidRDefault="007575E0" w:rsidP="007575E0">
            <w:pPr>
              <w:widowControl/>
              <w:jc w:val="center"/>
              <w:rPr>
                <w:rFonts w:ascii="仿宋_GB2312" w:eastAsia="仿宋_GB2312" w:hAnsi="仿宋_GB2312" w:cs="仿宋_GB2312" w:hint="eastAsia"/>
                <w:color w:val="000000"/>
                <w:kern w:val="0"/>
                <w:sz w:val="24"/>
              </w:rPr>
            </w:pPr>
          </w:p>
        </w:tc>
      </w:tr>
      <w:tr w:rsidR="007575E0" w14:paraId="24B96728" w14:textId="77777777">
        <w:trPr>
          <w:trHeight w:val="570"/>
        </w:trPr>
        <w:tc>
          <w:tcPr>
            <w:tcW w:w="1838" w:type="dxa"/>
            <w:vMerge/>
            <w:tcBorders>
              <w:left w:val="single" w:sz="4" w:space="0" w:color="auto"/>
              <w:bottom w:val="single" w:sz="4" w:space="0" w:color="auto"/>
              <w:right w:val="single" w:sz="4" w:space="0" w:color="auto"/>
            </w:tcBorders>
            <w:vAlign w:val="center"/>
          </w:tcPr>
          <w:p w14:paraId="473E5842"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3DCCAD0D" w14:textId="324663F5"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工业水处理概论</w:t>
            </w:r>
          </w:p>
        </w:tc>
        <w:tc>
          <w:tcPr>
            <w:tcW w:w="1281" w:type="dxa"/>
            <w:tcBorders>
              <w:top w:val="nil"/>
              <w:left w:val="nil"/>
              <w:bottom w:val="single" w:sz="4" w:space="0" w:color="auto"/>
              <w:right w:val="single" w:sz="4" w:space="0" w:color="auto"/>
            </w:tcBorders>
            <w:vAlign w:val="center"/>
          </w:tcPr>
          <w:p w14:paraId="701793BA"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选修</w:t>
            </w:r>
          </w:p>
        </w:tc>
        <w:tc>
          <w:tcPr>
            <w:tcW w:w="821" w:type="dxa"/>
            <w:tcBorders>
              <w:top w:val="nil"/>
              <w:left w:val="nil"/>
              <w:bottom w:val="single" w:sz="4" w:space="0" w:color="auto"/>
              <w:right w:val="single" w:sz="4" w:space="0" w:color="auto"/>
            </w:tcBorders>
            <w:vAlign w:val="center"/>
          </w:tcPr>
          <w:p w14:paraId="538B35C3" w14:textId="222BDAB3" w:rsidR="007575E0" w:rsidRDefault="007575E0" w:rsidP="007575E0">
            <w:pPr>
              <w:widowControl/>
              <w:jc w:val="center"/>
              <w:rPr>
                <w:rFonts w:ascii="仿宋_GB2312" w:eastAsia="仿宋_GB2312" w:hAnsi="仿宋_GB2312" w:cs="仿宋_GB2312" w:hint="eastAsia"/>
                <w:color w:val="000000"/>
                <w:kern w:val="0"/>
                <w:sz w:val="24"/>
              </w:rPr>
            </w:pPr>
            <w:r>
              <w:rPr>
                <w:rFonts w:ascii="宋体" w:hAnsi="宋体" w:hint="eastAsia"/>
                <w:sz w:val="24"/>
              </w:rPr>
              <w:t>2</w:t>
            </w:r>
          </w:p>
        </w:tc>
        <w:tc>
          <w:tcPr>
            <w:tcW w:w="1418" w:type="dxa"/>
            <w:vMerge/>
            <w:tcBorders>
              <w:left w:val="nil"/>
              <w:bottom w:val="single" w:sz="4" w:space="0" w:color="auto"/>
              <w:right w:val="single" w:sz="4" w:space="0" w:color="auto"/>
            </w:tcBorders>
            <w:vAlign w:val="center"/>
          </w:tcPr>
          <w:p w14:paraId="1E9A68F6" w14:textId="77777777" w:rsidR="007575E0" w:rsidRDefault="007575E0" w:rsidP="007575E0">
            <w:pPr>
              <w:widowControl/>
              <w:jc w:val="center"/>
              <w:rPr>
                <w:rFonts w:ascii="仿宋_GB2312" w:eastAsia="仿宋_GB2312" w:hAnsi="仿宋_GB2312" w:cs="仿宋_GB2312" w:hint="eastAsia"/>
                <w:color w:val="000000"/>
                <w:kern w:val="0"/>
                <w:sz w:val="24"/>
              </w:rPr>
            </w:pPr>
          </w:p>
        </w:tc>
      </w:tr>
      <w:tr w:rsidR="007575E0" w14:paraId="76CF92D6" w14:textId="77777777">
        <w:trPr>
          <w:trHeight w:val="528"/>
        </w:trPr>
        <w:tc>
          <w:tcPr>
            <w:tcW w:w="1838" w:type="dxa"/>
            <w:vMerge w:val="restart"/>
            <w:tcBorders>
              <w:top w:val="single" w:sz="4" w:space="0" w:color="auto"/>
              <w:left w:val="single" w:sz="4" w:space="0" w:color="auto"/>
              <w:right w:val="single" w:sz="4" w:space="0" w:color="auto"/>
            </w:tcBorders>
            <w:vAlign w:val="center"/>
          </w:tcPr>
          <w:p w14:paraId="77B72F70"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必修环节</w:t>
            </w:r>
          </w:p>
        </w:tc>
        <w:tc>
          <w:tcPr>
            <w:tcW w:w="3119" w:type="dxa"/>
            <w:tcBorders>
              <w:top w:val="single" w:sz="4" w:space="0" w:color="auto"/>
              <w:left w:val="nil"/>
              <w:bottom w:val="single" w:sz="4" w:space="0" w:color="auto"/>
              <w:right w:val="single" w:sz="4" w:space="0" w:color="auto"/>
            </w:tcBorders>
            <w:vAlign w:val="center"/>
          </w:tcPr>
          <w:p w14:paraId="49A3C795"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体美劳综合素养提升</w:t>
            </w:r>
          </w:p>
        </w:tc>
        <w:tc>
          <w:tcPr>
            <w:tcW w:w="1281" w:type="dxa"/>
            <w:tcBorders>
              <w:top w:val="single" w:sz="4" w:space="0" w:color="auto"/>
              <w:left w:val="nil"/>
              <w:bottom w:val="single" w:sz="4" w:space="0" w:color="auto"/>
              <w:right w:val="single" w:sz="4" w:space="0" w:color="auto"/>
            </w:tcBorders>
            <w:vAlign w:val="center"/>
          </w:tcPr>
          <w:p w14:paraId="2B2C8E8D"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single" w:sz="4" w:space="0" w:color="auto"/>
              <w:left w:val="nil"/>
              <w:bottom w:val="single" w:sz="4" w:space="0" w:color="auto"/>
              <w:right w:val="single" w:sz="4" w:space="0" w:color="auto"/>
            </w:tcBorders>
            <w:vAlign w:val="center"/>
          </w:tcPr>
          <w:p w14:paraId="67656E85"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val="restart"/>
            <w:tcBorders>
              <w:top w:val="single" w:sz="4" w:space="0" w:color="auto"/>
              <w:left w:val="nil"/>
              <w:right w:val="single" w:sz="4" w:space="0" w:color="auto"/>
            </w:tcBorders>
            <w:vAlign w:val="center"/>
          </w:tcPr>
          <w:p w14:paraId="394DC01B"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11</w:t>
            </w:r>
          </w:p>
        </w:tc>
      </w:tr>
      <w:tr w:rsidR="007575E0" w14:paraId="2D3A65EE" w14:textId="77777777">
        <w:trPr>
          <w:trHeight w:val="528"/>
        </w:trPr>
        <w:tc>
          <w:tcPr>
            <w:tcW w:w="1838" w:type="dxa"/>
            <w:vMerge/>
            <w:tcBorders>
              <w:left w:val="single" w:sz="4" w:space="0" w:color="auto"/>
              <w:right w:val="single" w:sz="4" w:space="0" w:color="auto"/>
            </w:tcBorders>
            <w:vAlign w:val="center"/>
          </w:tcPr>
          <w:p w14:paraId="14412371"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21F957BB"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文献阅读与开题报告或实践成果可行性论证</w:t>
            </w:r>
          </w:p>
        </w:tc>
        <w:tc>
          <w:tcPr>
            <w:tcW w:w="1281" w:type="dxa"/>
            <w:tcBorders>
              <w:top w:val="nil"/>
              <w:left w:val="nil"/>
              <w:bottom w:val="single" w:sz="4" w:space="0" w:color="auto"/>
              <w:right w:val="single" w:sz="4" w:space="0" w:color="auto"/>
            </w:tcBorders>
            <w:vAlign w:val="center"/>
          </w:tcPr>
          <w:p w14:paraId="75A764D1"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31D3957F"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1D1AEE73"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7575E0" w14:paraId="434B7CFC" w14:textId="77777777">
        <w:trPr>
          <w:trHeight w:val="528"/>
        </w:trPr>
        <w:tc>
          <w:tcPr>
            <w:tcW w:w="1838" w:type="dxa"/>
            <w:vMerge/>
            <w:tcBorders>
              <w:left w:val="single" w:sz="4" w:space="0" w:color="auto"/>
              <w:right w:val="single" w:sz="4" w:space="0" w:color="auto"/>
            </w:tcBorders>
            <w:vAlign w:val="center"/>
          </w:tcPr>
          <w:p w14:paraId="34651F1F"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2667C2ED"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中期考核</w:t>
            </w:r>
          </w:p>
        </w:tc>
        <w:tc>
          <w:tcPr>
            <w:tcW w:w="1281" w:type="dxa"/>
            <w:tcBorders>
              <w:top w:val="nil"/>
              <w:left w:val="nil"/>
              <w:bottom w:val="single" w:sz="4" w:space="0" w:color="auto"/>
              <w:right w:val="single" w:sz="4" w:space="0" w:color="auto"/>
            </w:tcBorders>
            <w:vAlign w:val="center"/>
          </w:tcPr>
          <w:p w14:paraId="75ADCFB1"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2805B216"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7D8DC856"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7575E0" w14:paraId="2FE1EE62" w14:textId="77777777">
        <w:trPr>
          <w:trHeight w:val="528"/>
        </w:trPr>
        <w:tc>
          <w:tcPr>
            <w:tcW w:w="1838" w:type="dxa"/>
            <w:vMerge/>
            <w:tcBorders>
              <w:left w:val="single" w:sz="4" w:space="0" w:color="auto"/>
              <w:right w:val="single" w:sz="4" w:space="0" w:color="auto"/>
            </w:tcBorders>
            <w:vAlign w:val="center"/>
          </w:tcPr>
          <w:p w14:paraId="42069F32"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3161E3A"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学术与技术交流</w:t>
            </w:r>
          </w:p>
        </w:tc>
        <w:tc>
          <w:tcPr>
            <w:tcW w:w="1281" w:type="dxa"/>
            <w:tcBorders>
              <w:top w:val="nil"/>
              <w:left w:val="nil"/>
              <w:bottom w:val="single" w:sz="4" w:space="0" w:color="auto"/>
              <w:right w:val="single" w:sz="4" w:space="0" w:color="auto"/>
            </w:tcBorders>
            <w:vAlign w:val="center"/>
          </w:tcPr>
          <w:p w14:paraId="52926179"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54B246F5"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56590356"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7575E0" w14:paraId="6FD4C567" w14:textId="77777777">
        <w:trPr>
          <w:trHeight w:val="528"/>
        </w:trPr>
        <w:tc>
          <w:tcPr>
            <w:tcW w:w="1838" w:type="dxa"/>
            <w:vMerge/>
            <w:tcBorders>
              <w:left w:val="single" w:sz="4" w:space="0" w:color="auto"/>
              <w:right w:val="single" w:sz="4" w:space="0" w:color="auto"/>
            </w:tcBorders>
            <w:vAlign w:val="center"/>
          </w:tcPr>
          <w:p w14:paraId="0982EDE9"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EEDC1FB"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实验室安全</w:t>
            </w:r>
          </w:p>
        </w:tc>
        <w:tc>
          <w:tcPr>
            <w:tcW w:w="1281" w:type="dxa"/>
            <w:tcBorders>
              <w:top w:val="nil"/>
              <w:left w:val="nil"/>
              <w:bottom w:val="single" w:sz="4" w:space="0" w:color="auto"/>
              <w:right w:val="single" w:sz="4" w:space="0" w:color="auto"/>
            </w:tcBorders>
            <w:vAlign w:val="center"/>
          </w:tcPr>
          <w:p w14:paraId="0237BF2F"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2FAE3170"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48AB547B"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7575E0" w14:paraId="61536A06" w14:textId="77777777">
        <w:trPr>
          <w:trHeight w:val="528"/>
        </w:trPr>
        <w:tc>
          <w:tcPr>
            <w:tcW w:w="1838" w:type="dxa"/>
            <w:vMerge/>
            <w:tcBorders>
              <w:left w:val="single" w:sz="4" w:space="0" w:color="auto"/>
              <w:bottom w:val="single" w:sz="4" w:space="0" w:color="auto"/>
              <w:right w:val="single" w:sz="4" w:space="0" w:color="auto"/>
            </w:tcBorders>
            <w:vAlign w:val="center"/>
          </w:tcPr>
          <w:p w14:paraId="50A5EEA3"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08C0C48D"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 xml:space="preserve">专业实践 </w:t>
            </w:r>
          </w:p>
        </w:tc>
        <w:tc>
          <w:tcPr>
            <w:tcW w:w="1281" w:type="dxa"/>
            <w:tcBorders>
              <w:top w:val="nil"/>
              <w:left w:val="nil"/>
              <w:bottom w:val="single" w:sz="4" w:space="0" w:color="auto"/>
              <w:right w:val="single" w:sz="4" w:space="0" w:color="auto"/>
            </w:tcBorders>
            <w:vAlign w:val="center"/>
          </w:tcPr>
          <w:p w14:paraId="664106D3"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67AFAFEE" w14:textId="77777777" w:rsidR="007575E0" w:rsidRDefault="007575E0" w:rsidP="007575E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6</w:t>
            </w:r>
          </w:p>
        </w:tc>
        <w:tc>
          <w:tcPr>
            <w:tcW w:w="1418" w:type="dxa"/>
            <w:vMerge/>
            <w:tcBorders>
              <w:left w:val="nil"/>
              <w:bottom w:val="single" w:sz="4" w:space="0" w:color="auto"/>
              <w:right w:val="single" w:sz="4" w:space="0" w:color="auto"/>
            </w:tcBorders>
            <w:vAlign w:val="center"/>
          </w:tcPr>
          <w:p w14:paraId="59FD3126" w14:textId="77777777" w:rsidR="007575E0" w:rsidRDefault="007575E0" w:rsidP="007575E0">
            <w:pPr>
              <w:widowControl/>
              <w:jc w:val="center"/>
              <w:rPr>
                <w:rFonts w:ascii="仿宋_GB2312" w:eastAsia="仿宋_GB2312" w:hAnsi="仿宋_GB2312" w:cs="仿宋_GB2312" w:hint="eastAsia"/>
                <w:color w:val="000000"/>
                <w:kern w:val="0"/>
                <w:sz w:val="24"/>
              </w:rPr>
            </w:pPr>
          </w:p>
        </w:tc>
      </w:tr>
      <w:tr w:rsidR="007575E0" w14:paraId="7983E457" w14:textId="77777777">
        <w:trPr>
          <w:trHeight w:val="528"/>
        </w:trPr>
        <w:tc>
          <w:tcPr>
            <w:tcW w:w="1838" w:type="dxa"/>
            <w:tcBorders>
              <w:top w:val="nil"/>
              <w:left w:val="single" w:sz="4" w:space="0" w:color="auto"/>
              <w:bottom w:val="single" w:sz="4" w:space="0" w:color="auto"/>
              <w:right w:val="single" w:sz="4" w:space="0" w:color="auto"/>
            </w:tcBorders>
            <w:vAlign w:val="center"/>
          </w:tcPr>
          <w:p w14:paraId="5817659C" w14:textId="77777777" w:rsidR="007575E0" w:rsidRDefault="007575E0" w:rsidP="007575E0">
            <w:pPr>
              <w:widowControl/>
              <w:jc w:val="center"/>
              <w:rPr>
                <w:rFonts w:ascii="仿宋_GB2312" w:eastAsia="仿宋_GB2312" w:hAnsi="仿宋_GB2312" w:cs="仿宋_GB2312" w:hint="eastAsia"/>
                <w:b/>
                <w:color w:val="000000"/>
                <w:kern w:val="0"/>
                <w:sz w:val="24"/>
              </w:rPr>
            </w:pPr>
            <w:r>
              <w:rPr>
                <w:rFonts w:ascii="仿宋_GB2312" w:eastAsia="仿宋_GB2312" w:hAnsi="仿宋_GB2312" w:cs="仿宋_GB2312" w:hint="eastAsia"/>
                <w:bCs/>
                <w:color w:val="000000"/>
                <w:kern w:val="0"/>
                <w:sz w:val="24"/>
              </w:rPr>
              <w:t>总学分</w:t>
            </w:r>
          </w:p>
        </w:tc>
        <w:tc>
          <w:tcPr>
            <w:tcW w:w="3119" w:type="dxa"/>
            <w:tcBorders>
              <w:top w:val="nil"/>
              <w:left w:val="nil"/>
              <w:bottom w:val="single" w:sz="4" w:space="0" w:color="auto"/>
              <w:right w:val="single" w:sz="4" w:space="0" w:color="auto"/>
            </w:tcBorders>
            <w:vAlign w:val="center"/>
          </w:tcPr>
          <w:p w14:paraId="14A1EE10"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1281" w:type="dxa"/>
            <w:tcBorders>
              <w:top w:val="nil"/>
              <w:left w:val="nil"/>
              <w:bottom w:val="single" w:sz="4" w:space="0" w:color="auto"/>
              <w:right w:val="single" w:sz="4" w:space="0" w:color="auto"/>
            </w:tcBorders>
            <w:vAlign w:val="bottom"/>
          </w:tcPr>
          <w:p w14:paraId="23368DDE"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821" w:type="dxa"/>
            <w:tcBorders>
              <w:top w:val="nil"/>
              <w:left w:val="nil"/>
              <w:bottom w:val="single" w:sz="4" w:space="0" w:color="auto"/>
              <w:right w:val="single" w:sz="4" w:space="0" w:color="auto"/>
            </w:tcBorders>
            <w:vAlign w:val="bottom"/>
          </w:tcPr>
          <w:p w14:paraId="7EED3E02" w14:textId="77777777" w:rsidR="007575E0" w:rsidRDefault="007575E0" w:rsidP="007575E0">
            <w:pPr>
              <w:widowControl/>
              <w:jc w:val="center"/>
              <w:rPr>
                <w:rFonts w:ascii="仿宋_GB2312" w:eastAsia="仿宋_GB2312" w:hAnsi="仿宋_GB2312" w:cs="仿宋_GB2312" w:hint="eastAsia"/>
                <w:color w:val="000000"/>
                <w:kern w:val="0"/>
                <w:sz w:val="24"/>
              </w:rPr>
            </w:pPr>
          </w:p>
        </w:tc>
        <w:tc>
          <w:tcPr>
            <w:tcW w:w="1418" w:type="dxa"/>
            <w:tcBorders>
              <w:top w:val="nil"/>
              <w:left w:val="nil"/>
              <w:bottom w:val="single" w:sz="4" w:space="0" w:color="auto"/>
              <w:right w:val="single" w:sz="4" w:space="0" w:color="auto"/>
            </w:tcBorders>
            <w:vAlign w:val="center"/>
          </w:tcPr>
          <w:p w14:paraId="6E70D40D" w14:textId="77777777" w:rsidR="007575E0" w:rsidRDefault="007575E0" w:rsidP="007575E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w:t>
            </w:r>
            <w:r>
              <w:rPr>
                <w:rFonts w:ascii="仿宋_GB2312" w:eastAsia="仿宋_GB2312" w:hAnsi="仿宋_GB2312" w:cs="仿宋_GB2312" w:hint="eastAsia"/>
                <w:color w:val="000000"/>
                <w:kern w:val="0"/>
                <w:sz w:val="24"/>
              </w:rPr>
              <w:t>34</w:t>
            </w:r>
          </w:p>
        </w:tc>
      </w:tr>
    </w:tbl>
    <w:p w14:paraId="53DBD3EB" w14:textId="77777777" w:rsidR="00A119B7" w:rsidRDefault="00A119B7">
      <w:pPr>
        <w:widowControl/>
        <w:numPr>
          <w:ilvl w:val="255"/>
          <w:numId w:val="0"/>
        </w:numPr>
        <w:adjustRightInd w:val="0"/>
        <w:snapToGrid w:val="0"/>
        <w:jc w:val="center"/>
        <w:rPr>
          <w:rFonts w:ascii="仿宋_GB2312" w:eastAsia="仿宋_GB2312" w:hAnsi="仿宋_GB2312" w:cs="仿宋_GB2312" w:hint="eastAsia"/>
          <w:b/>
          <w:sz w:val="28"/>
          <w:szCs w:val="28"/>
        </w:rPr>
      </w:pPr>
    </w:p>
    <w:p w14:paraId="335DB105" w14:textId="77777777" w:rsidR="00A119B7" w:rsidRDefault="00A119B7" w:rsidP="00961BF8">
      <w:pPr>
        <w:widowControl/>
        <w:numPr>
          <w:ilvl w:val="255"/>
          <w:numId w:val="0"/>
        </w:numPr>
        <w:adjustRightInd w:val="0"/>
        <w:snapToGrid w:val="0"/>
        <w:jc w:val="center"/>
        <w:rPr>
          <w:rFonts w:ascii="仿宋_GB2312" w:eastAsia="仿宋_GB2312" w:hAnsi="仿宋_GB2312" w:cs="仿宋_GB2312" w:hint="eastAsia"/>
          <w:b/>
          <w:sz w:val="28"/>
          <w:szCs w:val="28"/>
        </w:rPr>
      </w:pPr>
    </w:p>
    <w:p w14:paraId="2C5CCDB5" w14:textId="77777777" w:rsidR="00A119B7" w:rsidRDefault="00000000">
      <w:pPr>
        <w:widowControl/>
        <w:numPr>
          <w:ilvl w:val="255"/>
          <w:numId w:val="0"/>
        </w:numPr>
        <w:adjustRightInd w:val="0"/>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轻化工程专业学位硕士研究生</w:t>
      </w:r>
    </w:p>
    <w:p w14:paraId="7F4C57C4" w14:textId="77777777" w:rsidR="00A119B7" w:rsidRDefault="00000000">
      <w:pPr>
        <w:widowControl/>
        <w:numPr>
          <w:ilvl w:val="255"/>
          <w:numId w:val="0"/>
        </w:numPr>
        <w:adjustRightInd w:val="0"/>
        <w:snapToGrid w:val="0"/>
        <w:jc w:val="center"/>
        <w:rPr>
          <w:rFonts w:ascii="仿宋_GB2312" w:eastAsia="仿宋_GB2312" w:hAnsi="仿宋_GB2312" w:cs="仿宋_GB2312" w:hint="eastAsia"/>
          <w:b/>
          <w:sz w:val="28"/>
          <w:szCs w:val="28"/>
        </w:rPr>
      </w:pPr>
      <w:r>
        <w:rPr>
          <w:rFonts w:ascii="仿宋_GB2312" w:eastAsia="仿宋_GB2312" w:hAnsi="仿宋_GB2312" w:cs="仿宋_GB2312"/>
          <w:b/>
          <w:sz w:val="28"/>
          <w:szCs w:val="28"/>
        </w:rPr>
        <w:t>方向</w:t>
      </w:r>
      <w:r>
        <w:rPr>
          <w:rFonts w:ascii="仿宋_GB2312" w:eastAsia="仿宋_GB2312" w:hAnsi="仿宋_GB2312" w:cs="仿宋_GB2312" w:hint="eastAsia"/>
          <w:b/>
          <w:sz w:val="28"/>
          <w:szCs w:val="28"/>
        </w:rPr>
        <w:t>3课程与培养环节设置表</w:t>
      </w:r>
    </w:p>
    <w:tbl>
      <w:tblPr>
        <w:tblpPr w:leftFromText="180" w:rightFromText="180" w:vertAnchor="text" w:horzAnchor="margin" w:tblpXSpec="right" w:tblpY="292"/>
        <w:tblW w:w="0" w:type="auto"/>
        <w:tblLayout w:type="fixed"/>
        <w:tblLook w:val="04A0" w:firstRow="1" w:lastRow="0" w:firstColumn="1" w:lastColumn="0" w:noHBand="0" w:noVBand="1"/>
      </w:tblPr>
      <w:tblGrid>
        <w:gridCol w:w="1838"/>
        <w:gridCol w:w="3119"/>
        <w:gridCol w:w="1281"/>
        <w:gridCol w:w="821"/>
        <w:gridCol w:w="1418"/>
      </w:tblGrid>
      <w:tr w:rsidR="00A119B7" w14:paraId="1DE5EC95" w14:textId="77777777">
        <w:trPr>
          <w:trHeight w:val="495"/>
        </w:trPr>
        <w:tc>
          <w:tcPr>
            <w:tcW w:w="1838" w:type="dxa"/>
            <w:tcBorders>
              <w:top w:val="single" w:sz="4" w:space="0" w:color="auto"/>
              <w:left w:val="single" w:sz="4" w:space="0" w:color="auto"/>
              <w:bottom w:val="single" w:sz="4" w:space="0" w:color="auto"/>
              <w:right w:val="single" w:sz="4" w:space="0" w:color="auto"/>
            </w:tcBorders>
            <w:vAlign w:val="center"/>
          </w:tcPr>
          <w:p w14:paraId="2ECFF131"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课程类别</w:t>
            </w:r>
          </w:p>
        </w:tc>
        <w:tc>
          <w:tcPr>
            <w:tcW w:w="3119" w:type="dxa"/>
            <w:tcBorders>
              <w:top w:val="single" w:sz="4" w:space="0" w:color="auto"/>
              <w:left w:val="nil"/>
              <w:bottom w:val="single" w:sz="4" w:space="0" w:color="auto"/>
              <w:right w:val="single" w:sz="4" w:space="0" w:color="auto"/>
            </w:tcBorders>
            <w:vAlign w:val="center"/>
          </w:tcPr>
          <w:p w14:paraId="7A64A95B"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课程设置</w:t>
            </w:r>
          </w:p>
        </w:tc>
        <w:tc>
          <w:tcPr>
            <w:tcW w:w="1281" w:type="dxa"/>
            <w:tcBorders>
              <w:top w:val="single" w:sz="4" w:space="0" w:color="auto"/>
              <w:left w:val="nil"/>
              <w:bottom w:val="single" w:sz="4" w:space="0" w:color="auto"/>
              <w:right w:val="single" w:sz="4" w:space="0" w:color="auto"/>
            </w:tcBorders>
            <w:vAlign w:val="center"/>
          </w:tcPr>
          <w:p w14:paraId="02C20FFC"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课程要求</w:t>
            </w:r>
          </w:p>
        </w:tc>
        <w:tc>
          <w:tcPr>
            <w:tcW w:w="821" w:type="dxa"/>
            <w:tcBorders>
              <w:top w:val="single" w:sz="4" w:space="0" w:color="auto"/>
              <w:left w:val="nil"/>
              <w:bottom w:val="single" w:sz="4" w:space="0" w:color="auto"/>
              <w:right w:val="single" w:sz="4" w:space="0" w:color="auto"/>
            </w:tcBorders>
            <w:vAlign w:val="center"/>
          </w:tcPr>
          <w:p w14:paraId="69EBD6D7"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学分</w:t>
            </w:r>
          </w:p>
        </w:tc>
        <w:tc>
          <w:tcPr>
            <w:tcW w:w="1418" w:type="dxa"/>
            <w:tcBorders>
              <w:top w:val="single" w:sz="4" w:space="0" w:color="auto"/>
              <w:left w:val="nil"/>
              <w:bottom w:val="single" w:sz="4" w:space="0" w:color="auto"/>
              <w:right w:val="single" w:sz="4" w:space="0" w:color="auto"/>
            </w:tcBorders>
            <w:vAlign w:val="center"/>
          </w:tcPr>
          <w:p w14:paraId="179DDAF7"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总学分</w:t>
            </w:r>
          </w:p>
        </w:tc>
      </w:tr>
      <w:tr w:rsidR="00A119B7" w14:paraId="5A370F43" w14:textId="77777777">
        <w:trPr>
          <w:trHeight w:val="496"/>
        </w:trPr>
        <w:tc>
          <w:tcPr>
            <w:tcW w:w="1838" w:type="dxa"/>
            <w:vMerge w:val="restart"/>
            <w:tcBorders>
              <w:top w:val="nil"/>
              <w:left w:val="single" w:sz="4" w:space="0" w:color="auto"/>
              <w:right w:val="single" w:sz="4" w:space="0" w:color="auto"/>
            </w:tcBorders>
            <w:vAlign w:val="center"/>
          </w:tcPr>
          <w:p w14:paraId="18B1C21C"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lastRenderedPageBreak/>
              <w:t>公共必修课</w:t>
            </w:r>
          </w:p>
        </w:tc>
        <w:tc>
          <w:tcPr>
            <w:tcW w:w="3119" w:type="dxa"/>
            <w:tcBorders>
              <w:top w:val="nil"/>
              <w:left w:val="nil"/>
              <w:bottom w:val="single" w:sz="4" w:space="0" w:color="auto"/>
              <w:right w:val="single" w:sz="4" w:space="0" w:color="auto"/>
            </w:tcBorders>
            <w:vAlign w:val="center"/>
          </w:tcPr>
          <w:p w14:paraId="76706590"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新时代中国特色社会主义理论与实践</w:t>
            </w:r>
          </w:p>
        </w:tc>
        <w:tc>
          <w:tcPr>
            <w:tcW w:w="1281" w:type="dxa"/>
            <w:tcBorders>
              <w:top w:val="nil"/>
              <w:left w:val="nil"/>
              <w:bottom w:val="single" w:sz="4" w:space="0" w:color="auto"/>
              <w:right w:val="single" w:sz="4" w:space="0" w:color="auto"/>
            </w:tcBorders>
            <w:vAlign w:val="center"/>
          </w:tcPr>
          <w:p w14:paraId="50F54AC2"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6D41E1A5"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val="restart"/>
            <w:tcBorders>
              <w:top w:val="nil"/>
              <w:left w:val="single" w:sz="4" w:space="0" w:color="auto"/>
              <w:right w:val="single" w:sz="4" w:space="0" w:color="auto"/>
            </w:tcBorders>
            <w:vAlign w:val="center"/>
          </w:tcPr>
          <w:p w14:paraId="137A69BC"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10</w:t>
            </w:r>
          </w:p>
        </w:tc>
      </w:tr>
      <w:tr w:rsidR="00A119B7" w14:paraId="414A7535" w14:textId="77777777">
        <w:trPr>
          <w:trHeight w:val="285"/>
        </w:trPr>
        <w:tc>
          <w:tcPr>
            <w:tcW w:w="1838" w:type="dxa"/>
            <w:vMerge/>
            <w:tcBorders>
              <w:left w:val="single" w:sz="4" w:space="0" w:color="auto"/>
              <w:right w:val="single" w:sz="4" w:space="0" w:color="auto"/>
            </w:tcBorders>
            <w:vAlign w:val="center"/>
          </w:tcPr>
          <w:p w14:paraId="0D515F80"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05C96308"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自然辩证法概论</w:t>
            </w:r>
          </w:p>
        </w:tc>
        <w:tc>
          <w:tcPr>
            <w:tcW w:w="1281" w:type="dxa"/>
            <w:tcBorders>
              <w:top w:val="nil"/>
              <w:left w:val="nil"/>
              <w:bottom w:val="single" w:sz="4" w:space="0" w:color="auto"/>
              <w:right w:val="single" w:sz="4" w:space="0" w:color="auto"/>
            </w:tcBorders>
            <w:vAlign w:val="center"/>
          </w:tcPr>
          <w:p w14:paraId="19E8DFDB"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15E0A602"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664D5F36"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164FF938" w14:textId="77777777">
        <w:trPr>
          <w:trHeight w:val="484"/>
        </w:trPr>
        <w:tc>
          <w:tcPr>
            <w:tcW w:w="1838" w:type="dxa"/>
            <w:vMerge/>
            <w:tcBorders>
              <w:left w:val="single" w:sz="4" w:space="0" w:color="auto"/>
              <w:right w:val="single" w:sz="4" w:space="0" w:color="auto"/>
            </w:tcBorders>
            <w:vAlign w:val="center"/>
          </w:tcPr>
          <w:p w14:paraId="607F3CE1"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0C4F80A6"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第一外国语</w:t>
            </w:r>
          </w:p>
        </w:tc>
        <w:tc>
          <w:tcPr>
            <w:tcW w:w="1281" w:type="dxa"/>
            <w:tcBorders>
              <w:top w:val="nil"/>
              <w:left w:val="nil"/>
              <w:bottom w:val="single" w:sz="4" w:space="0" w:color="auto"/>
              <w:right w:val="single" w:sz="4" w:space="0" w:color="auto"/>
            </w:tcBorders>
            <w:vAlign w:val="center"/>
          </w:tcPr>
          <w:p w14:paraId="61070BE9"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6660DEE8"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4</w:t>
            </w:r>
          </w:p>
        </w:tc>
        <w:tc>
          <w:tcPr>
            <w:tcW w:w="1418" w:type="dxa"/>
            <w:vMerge/>
            <w:tcBorders>
              <w:left w:val="single" w:sz="4" w:space="0" w:color="auto"/>
              <w:right w:val="single" w:sz="4" w:space="0" w:color="auto"/>
            </w:tcBorders>
            <w:vAlign w:val="center"/>
          </w:tcPr>
          <w:p w14:paraId="2D544E63"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44C2DF6A" w14:textId="77777777">
        <w:trPr>
          <w:trHeight w:val="484"/>
        </w:trPr>
        <w:tc>
          <w:tcPr>
            <w:tcW w:w="1838" w:type="dxa"/>
            <w:vMerge/>
            <w:tcBorders>
              <w:left w:val="single" w:sz="4" w:space="0" w:color="auto"/>
              <w:right w:val="single" w:sz="4" w:space="0" w:color="auto"/>
            </w:tcBorders>
            <w:vAlign w:val="center"/>
          </w:tcPr>
          <w:p w14:paraId="1518973D"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6B6EB3FB"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工程伦理</w:t>
            </w:r>
          </w:p>
        </w:tc>
        <w:tc>
          <w:tcPr>
            <w:tcW w:w="1281" w:type="dxa"/>
            <w:tcBorders>
              <w:top w:val="nil"/>
              <w:left w:val="nil"/>
              <w:bottom w:val="single" w:sz="4" w:space="0" w:color="auto"/>
              <w:right w:val="single" w:sz="4" w:space="0" w:color="auto"/>
            </w:tcBorders>
            <w:vAlign w:val="center"/>
          </w:tcPr>
          <w:p w14:paraId="10FBA690"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213197E3"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069CB470"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04B6F121" w14:textId="77777777">
        <w:trPr>
          <w:trHeight w:val="484"/>
        </w:trPr>
        <w:tc>
          <w:tcPr>
            <w:tcW w:w="1838" w:type="dxa"/>
            <w:vMerge/>
            <w:tcBorders>
              <w:left w:val="single" w:sz="4" w:space="0" w:color="auto"/>
              <w:right w:val="single" w:sz="4" w:space="0" w:color="auto"/>
            </w:tcBorders>
            <w:vAlign w:val="center"/>
          </w:tcPr>
          <w:p w14:paraId="0301BE3A"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4EB6CF1"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人工智能应用</w:t>
            </w:r>
          </w:p>
        </w:tc>
        <w:tc>
          <w:tcPr>
            <w:tcW w:w="1281" w:type="dxa"/>
            <w:tcBorders>
              <w:top w:val="nil"/>
              <w:left w:val="nil"/>
              <w:bottom w:val="single" w:sz="4" w:space="0" w:color="auto"/>
              <w:right w:val="single" w:sz="4" w:space="0" w:color="auto"/>
            </w:tcBorders>
            <w:vAlign w:val="center"/>
          </w:tcPr>
          <w:p w14:paraId="06BF4A66"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7395E45F"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58670EFD"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57F0CC63" w14:textId="77777777">
        <w:trPr>
          <w:trHeight w:val="484"/>
        </w:trPr>
        <w:tc>
          <w:tcPr>
            <w:tcW w:w="1838" w:type="dxa"/>
            <w:vMerge/>
            <w:tcBorders>
              <w:left w:val="single" w:sz="4" w:space="0" w:color="auto"/>
              <w:bottom w:val="single" w:sz="4" w:space="0" w:color="auto"/>
              <w:right w:val="single" w:sz="4" w:space="0" w:color="auto"/>
            </w:tcBorders>
            <w:vAlign w:val="center"/>
          </w:tcPr>
          <w:p w14:paraId="794D4412"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24395283"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kern w:val="0"/>
                <w:sz w:val="24"/>
              </w:rPr>
              <w:t>研究生职业规划与求职攻略</w:t>
            </w:r>
          </w:p>
        </w:tc>
        <w:tc>
          <w:tcPr>
            <w:tcW w:w="1281" w:type="dxa"/>
            <w:tcBorders>
              <w:top w:val="nil"/>
              <w:left w:val="nil"/>
              <w:bottom w:val="single" w:sz="4" w:space="0" w:color="auto"/>
              <w:right w:val="single" w:sz="4" w:space="0" w:color="auto"/>
            </w:tcBorders>
            <w:vAlign w:val="center"/>
          </w:tcPr>
          <w:p w14:paraId="461F3BB0"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3741AF72"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bottom w:val="single" w:sz="4" w:space="0" w:color="auto"/>
              <w:right w:val="single" w:sz="4" w:space="0" w:color="auto"/>
            </w:tcBorders>
            <w:vAlign w:val="center"/>
          </w:tcPr>
          <w:p w14:paraId="6DF48074"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64053B78" w14:textId="77777777">
        <w:trPr>
          <w:trHeight w:val="484"/>
        </w:trPr>
        <w:tc>
          <w:tcPr>
            <w:tcW w:w="1838" w:type="dxa"/>
            <w:tcBorders>
              <w:left w:val="single" w:sz="4" w:space="0" w:color="auto"/>
              <w:bottom w:val="single" w:sz="4" w:space="0" w:color="auto"/>
              <w:right w:val="single" w:sz="4" w:space="0" w:color="auto"/>
            </w:tcBorders>
            <w:vAlign w:val="center"/>
          </w:tcPr>
          <w:p w14:paraId="4BDDE1AF"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color w:val="000000"/>
                <w:kern w:val="0"/>
                <w:sz w:val="24"/>
              </w:rPr>
              <w:t>公共选修课</w:t>
            </w:r>
          </w:p>
        </w:tc>
        <w:tc>
          <w:tcPr>
            <w:tcW w:w="3119" w:type="dxa"/>
            <w:tcBorders>
              <w:top w:val="nil"/>
              <w:left w:val="nil"/>
              <w:bottom w:val="single" w:sz="4" w:space="0" w:color="auto"/>
              <w:right w:val="single" w:sz="4" w:space="0" w:color="auto"/>
            </w:tcBorders>
            <w:vAlign w:val="center"/>
          </w:tcPr>
          <w:p w14:paraId="1A27C9BF" w14:textId="77777777" w:rsidR="00A119B7" w:rsidRDefault="00000000">
            <w:pPr>
              <w:widowControl/>
              <w:jc w:val="center"/>
              <w:rPr>
                <w:rFonts w:ascii="仿宋_GB2312" w:eastAsia="仿宋_GB2312" w:hAnsi="仿宋_GB2312" w:cs="仿宋_GB2312" w:hint="eastAsia"/>
                <w:kern w:val="0"/>
                <w:sz w:val="24"/>
              </w:rPr>
            </w:pPr>
            <w:r>
              <w:rPr>
                <w:rFonts w:ascii="仿宋_GB2312" w:eastAsia="仿宋_GB2312" w:hAnsi="仿宋_GB2312" w:cs="仿宋_GB2312"/>
                <w:kern w:val="0"/>
                <w:sz w:val="24"/>
              </w:rPr>
              <w:t>研究生新生心适应</w:t>
            </w:r>
          </w:p>
        </w:tc>
        <w:tc>
          <w:tcPr>
            <w:tcW w:w="1281" w:type="dxa"/>
            <w:tcBorders>
              <w:top w:val="nil"/>
              <w:left w:val="nil"/>
              <w:bottom w:val="single" w:sz="4" w:space="0" w:color="auto"/>
              <w:right w:val="single" w:sz="4" w:space="0" w:color="auto"/>
            </w:tcBorders>
            <w:vAlign w:val="center"/>
          </w:tcPr>
          <w:p w14:paraId="03736FB2"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选修</w:t>
            </w:r>
          </w:p>
        </w:tc>
        <w:tc>
          <w:tcPr>
            <w:tcW w:w="821" w:type="dxa"/>
            <w:tcBorders>
              <w:top w:val="nil"/>
              <w:left w:val="nil"/>
              <w:bottom w:val="single" w:sz="4" w:space="0" w:color="auto"/>
              <w:right w:val="single" w:sz="4" w:space="0" w:color="auto"/>
            </w:tcBorders>
            <w:vAlign w:val="center"/>
          </w:tcPr>
          <w:p w14:paraId="7E90A1D4"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tcBorders>
              <w:left w:val="single" w:sz="4" w:space="0" w:color="auto"/>
              <w:bottom w:val="single" w:sz="4" w:space="0" w:color="auto"/>
              <w:right w:val="single" w:sz="4" w:space="0" w:color="auto"/>
            </w:tcBorders>
            <w:vAlign w:val="center"/>
          </w:tcPr>
          <w:p w14:paraId="0D9D3BA1"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r>
      <w:tr w:rsidR="00A119B7" w14:paraId="40F732EC" w14:textId="77777777">
        <w:trPr>
          <w:trHeight w:val="419"/>
        </w:trPr>
        <w:tc>
          <w:tcPr>
            <w:tcW w:w="1838" w:type="dxa"/>
            <w:vMerge w:val="restart"/>
            <w:tcBorders>
              <w:top w:val="nil"/>
              <w:left w:val="single" w:sz="4" w:space="0" w:color="auto"/>
              <w:bottom w:val="single" w:sz="4" w:space="0" w:color="auto"/>
              <w:right w:val="single" w:sz="4" w:space="0" w:color="auto"/>
            </w:tcBorders>
            <w:vAlign w:val="center"/>
          </w:tcPr>
          <w:p w14:paraId="37C75C56"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专业必修课（核心课程）</w:t>
            </w:r>
          </w:p>
        </w:tc>
        <w:tc>
          <w:tcPr>
            <w:tcW w:w="3119" w:type="dxa"/>
            <w:tcBorders>
              <w:top w:val="nil"/>
              <w:left w:val="nil"/>
              <w:bottom w:val="single" w:sz="4" w:space="0" w:color="auto"/>
              <w:right w:val="single" w:sz="4" w:space="0" w:color="auto"/>
            </w:tcBorders>
            <w:vAlign w:val="center"/>
          </w:tcPr>
          <w:p w14:paraId="762E1EBD"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_GB2312" w:eastAsia="仿宋_GB2312" w:hAnsi="仿宋_GB2312" w:cs="仿宋_GB2312" w:hint="eastAsia"/>
                <w:color w:val="000000"/>
                <w:kern w:val="0"/>
                <w:sz w:val="24"/>
              </w:rPr>
              <w:t>论文写作与学术道德规范</w:t>
            </w:r>
          </w:p>
        </w:tc>
        <w:tc>
          <w:tcPr>
            <w:tcW w:w="1281" w:type="dxa"/>
            <w:tcBorders>
              <w:top w:val="nil"/>
              <w:left w:val="nil"/>
              <w:bottom w:val="single" w:sz="4" w:space="0" w:color="auto"/>
              <w:right w:val="single" w:sz="4" w:space="0" w:color="auto"/>
            </w:tcBorders>
            <w:vAlign w:val="center"/>
          </w:tcPr>
          <w:p w14:paraId="625E2E25"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521D3A73"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_GB2312" w:eastAsia="仿宋_GB2312" w:hAnsi="仿宋_GB2312" w:cs="仿宋_GB2312" w:hint="eastAsia"/>
                <w:color w:val="000000"/>
                <w:kern w:val="0"/>
                <w:sz w:val="24"/>
              </w:rPr>
              <w:t>1</w:t>
            </w:r>
          </w:p>
        </w:tc>
        <w:tc>
          <w:tcPr>
            <w:tcW w:w="1418" w:type="dxa"/>
            <w:vMerge w:val="restart"/>
            <w:tcBorders>
              <w:top w:val="nil"/>
              <w:left w:val="single" w:sz="4" w:space="0" w:color="auto"/>
              <w:bottom w:val="single" w:sz="4" w:space="0" w:color="auto"/>
              <w:right w:val="single" w:sz="4" w:space="0" w:color="auto"/>
            </w:tcBorders>
            <w:vAlign w:val="center"/>
          </w:tcPr>
          <w:p w14:paraId="46583507"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9</w:t>
            </w:r>
          </w:p>
        </w:tc>
      </w:tr>
      <w:tr w:rsidR="00A119B7" w14:paraId="48E7EC62" w14:textId="77777777">
        <w:trPr>
          <w:trHeight w:val="419"/>
        </w:trPr>
        <w:tc>
          <w:tcPr>
            <w:tcW w:w="1838" w:type="dxa"/>
            <w:vMerge/>
            <w:tcBorders>
              <w:top w:val="nil"/>
              <w:left w:val="single" w:sz="4" w:space="0" w:color="auto"/>
              <w:bottom w:val="single" w:sz="4" w:space="0" w:color="auto"/>
              <w:right w:val="single" w:sz="4" w:space="0" w:color="auto"/>
            </w:tcBorders>
            <w:vAlign w:val="center"/>
          </w:tcPr>
          <w:p w14:paraId="6669585B"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26F85FA" w14:textId="0FAD2F4C" w:rsidR="00A119B7" w:rsidRPr="00961BF8" w:rsidRDefault="00824874">
            <w:pPr>
              <w:widowControl/>
              <w:jc w:val="center"/>
              <w:rPr>
                <w:rFonts w:ascii="仿宋_GB2312" w:eastAsia="仿宋_GB2312" w:hAnsi="仿宋_GB2312" w:cs="仿宋_GB2312" w:hint="eastAsia"/>
                <w:color w:val="000000"/>
                <w:kern w:val="0"/>
                <w:sz w:val="24"/>
              </w:rPr>
            </w:pPr>
            <w:r w:rsidRPr="00824874">
              <w:rPr>
                <w:rFonts w:ascii="仿宋_GB2312" w:eastAsia="仿宋_GB2312" w:hAnsi="仿宋_GB2312" w:cs="仿宋_GB2312"/>
                <w:color w:val="000000"/>
                <w:kern w:val="0"/>
                <w:sz w:val="24"/>
              </w:rPr>
              <w:t>轻工产业前沿技术</w:t>
            </w:r>
          </w:p>
        </w:tc>
        <w:tc>
          <w:tcPr>
            <w:tcW w:w="1281" w:type="dxa"/>
            <w:tcBorders>
              <w:top w:val="nil"/>
              <w:left w:val="nil"/>
              <w:bottom w:val="single" w:sz="4" w:space="0" w:color="auto"/>
              <w:right w:val="single" w:sz="4" w:space="0" w:color="auto"/>
            </w:tcBorders>
            <w:vAlign w:val="center"/>
          </w:tcPr>
          <w:p w14:paraId="3B73CFBE"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64F572AE"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_GB2312" w:eastAsia="仿宋_GB2312" w:hAnsi="仿宋_GB2312" w:cs="仿宋_GB2312" w:hint="eastAsia"/>
                <w:color w:val="000000"/>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373D6211"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0555A02C" w14:textId="77777777">
        <w:trPr>
          <w:trHeight w:val="419"/>
        </w:trPr>
        <w:tc>
          <w:tcPr>
            <w:tcW w:w="1838" w:type="dxa"/>
            <w:vMerge/>
            <w:tcBorders>
              <w:top w:val="nil"/>
              <w:left w:val="single" w:sz="4" w:space="0" w:color="auto"/>
              <w:bottom w:val="single" w:sz="4" w:space="0" w:color="auto"/>
              <w:right w:val="single" w:sz="4" w:space="0" w:color="auto"/>
            </w:tcBorders>
            <w:vAlign w:val="center"/>
          </w:tcPr>
          <w:p w14:paraId="04644D03"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16EB24AA"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绿色制革技术工程案例导论</w:t>
            </w:r>
          </w:p>
        </w:tc>
        <w:tc>
          <w:tcPr>
            <w:tcW w:w="1281" w:type="dxa"/>
            <w:tcBorders>
              <w:top w:val="nil"/>
              <w:left w:val="nil"/>
              <w:bottom w:val="single" w:sz="4" w:space="0" w:color="auto"/>
              <w:right w:val="single" w:sz="4" w:space="0" w:color="auto"/>
            </w:tcBorders>
          </w:tcPr>
          <w:p w14:paraId="55EA468D"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必修</w:t>
            </w:r>
          </w:p>
        </w:tc>
        <w:tc>
          <w:tcPr>
            <w:tcW w:w="821" w:type="dxa"/>
            <w:tcBorders>
              <w:top w:val="nil"/>
              <w:left w:val="nil"/>
              <w:bottom w:val="single" w:sz="4" w:space="0" w:color="auto"/>
              <w:right w:val="single" w:sz="4" w:space="0" w:color="auto"/>
            </w:tcBorders>
          </w:tcPr>
          <w:p w14:paraId="17A1834A"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2</w:t>
            </w:r>
          </w:p>
        </w:tc>
        <w:tc>
          <w:tcPr>
            <w:tcW w:w="1418" w:type="dxa"/>
            <w:vMerge/>
            <w:tcBorders>
              <w:top w:val="nil"/>
              <w:left w:val="single" w:sz="4" w:space="0" w:color="auto"/>
              <w:bottom w:val="single" w:sz="4" w:space="0" w:color="auto"/>
              <w:right w:val="single" w:sz="4" w:space="0" w:color="auto"/>
            </w:tcBorders>
            <w:vAlign w:val="center"/>
          </w:tcPr>
          <w:p w14:paraId="2A366F39"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40C584BA" w14:textId="77777777">
        <w:trPr>
          <w:trHeight w:val="410"/>
        </w:trPr>
        <w:tc>
          <w:tcPr>
            <w:tcW w:w="1838" w:type="dxa"/>
            <w:vMerge/>
            <w:tcBorders>
              <w:top w:val="nil"/>
              <w:left w:val="single" w:sz="4" w:space="0" w:color="auto"/>
              <w:bottom w:val="single" w:sz="4" w:space="0" w:color="auto"/>
              <w:right w:val="single" w:sz="4" w:space="0" w:color="auto"/>
            </w:tcBorders>
            <w:vAlign w:val="center"/>
          </w:tcPr>
          <w:p w14:paraId="40EE6FE2"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1646F7E9"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聚合物反应与功能聚合物</w:t>
            </w:r>
          </w:p>
        </w:tc>
        <w:tc>
          <w:tcPr>
            <w:tcW w:w="1281" w:type="dxa"/>
            <w:tcBorders>
              <w:top w:val="nil"/>
              <w:left w:val="nil"/>
              <w:bottom w:val="single" w:sz="4" w:space="0" w:color="auto"/>
              <w:right w:val="single" w:sz="4" w:space="0" w:color="auto"/>
            </w:tcBorders>
          </w:tcPr>
          <w:p w14:paraId="3BA17212"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必修</w:t>
            </w:r>
          </w:p>
        </w:tc>
        <w:tc>
          <w:tcPr>
            <w:tcW w:w="821" w:type="dxa"/>
            <w:tcBorders>
              <w:top w:val="nil"/>
              <w:left w:val="nil"/>
              <w:bottom w:val="single" w:sz="4" w:space="0" w:color="auto"/>
              <w:right w:val="single" w:sz="4" w:space="0" w:color="auto"/>
            </w:tcBorders>
          </w:tcPr>
          <w:p w14:paraId="3BA200DE"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2</w:t>
            </w:r>
          </w:p>
        </w:tc>
        <w:tc>
          <w:tcPr>
            <w:tcW w:w="1418" w:type="dxa"/>
            <w:vMerge/>
            <w:tcBorders>
              <w:top w:val="nil"/>
              <w:left w:val="single" w:sz="4" w:space="0" w:color="auto"/>
              <w:bottom w:val="single" w:sz="4" w:space="0" w:color="auto"/>
              <w:right w:val="single" w:sz="4" w:space="0" w:color="auto"/>
            </w:tcBorders>
            <w:vAlign w:val="center"/>
          </w:tcPr>
          <w:p w14:paraId="510826CE"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539B8B53" w14:textId="77777777">
        <w:trPr>
          <w:trHeight w:val="416"/>
        </w:trPr>
        <w:tc>
          <w:tcPr>
            <w:tcW w:w="1838" w:type="dxa"/>
            <w:vMerge/>
            <w:tcBorders>
              <w:top w:val="nil"/>
              <w:left w:val="single" w:sz="4" w:space="0" w:color="auto"/>
              <w:bottom w:val="single" w:sz="4" w:space="0" w:color="auto"/>
              <w:right w:val="single" w:sz="4" w:space="0" w:color="auto"/>
            </w:tcBorders>
            <w:vAlign w:val="center"/>
          </w:tcPr>
          <w:p w14:paraId="7481AFE1"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tcPr>
          <w:p w14:paraId="2E45428D"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测试技术与分析方法</w:t>
            </w:r>
          </w:p>
        </w:tc>
        <w:tc>
          <w:tcPr>
            <w:tcW w:w="1281" w:type="dxa"/>
            <w:tcBorders>
              <w:top w:val="nil"/>
              <w:left w:val="nil"/>
              <w:bottom w:val="single" w:sz="4" w:space="0" w:color="auto"/>
              <w:right w:val="single" w:sz="4" w:space="0" w:color="auto"/>
            </w:tcBorders>
          </w:tcPr>
          <w:p w14:paraId="3216DFC9"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必修</w:t>
            </w:r>
          </w:p>
        </w:tc>
        <w:tc>
          <w:tcPr>
            <w:tcW w:w="821" w:type="dxa"/>
            <w:tcBorders>
              <w:top w:val="nil"/>
              <w:left w:val="nil"/>
              <w:bottom w:val="single" w:sz="4" w:space="0" w:color="auto"/>
              <w:right w:val="single" w:sz="4" w:space="0" w:color="auto"/>
            </w:tcBorders>
          </w:tcPr>
          <w:p w14:paraId="3293DD37"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2</w:t>
            </w:r>
          </w:p>
        </w:tc>
        <w:tc>
          <w:tcPr>
            <w:tcW w:w="1418" w:type="dxa"/>
            <w:vMerge/>
            <w:tcBorders>
              <w:top w:val="nil"/>
              <w:left w:val="single" w:sz="4" w:space="0" w:color="auto"/>
              <w:bottom w:val="single" w:sz="4" w:space="0" w:color="auto"/>
              <w:right w:val="single" w:sz="4" w:space="0" w:color="auto"/>
            </w:tcBorders>
            <w:vAlign w:val="center"/>
          </w:tcPr>
          <w:p w14:paraId="6D9A4D7C"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60AEA678" w14:textId="77777777">
        <w:trPr>
          <w:trHeight w:val="570"/>
        </w:trPr>
        <w:tc>
          <w:tcPr>
            <w:tcW w:w="1838" w:type="dxa"/>
            <w:vMerge w:val="restart"/>
            <w:tcBorders>
              <w:top w:val="nil"/>
              <w:left w:val="single" w:sz="4" w:space="0" w:color="auto"/>
              <w:right w:val="single" w:sz="4" w:space="0" w:color="auto"/>
            </w:tcBorders>
            <w:vAlign w:val="center"/>
          </w:tcPr>
          <w:p w14:paraId="113CE3F8"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专业选修课</w:t>
            </w:r>
          </w:p>
        </w:tc>
        <w:tc>
          <w:tcPr>
            <w:tcW w:w="3119" w:type="dxa"/>
            <w:tcBorders>
              <w:top w:val="nil"/>
              <w:left w:val="nil"/>
              <w:bottom w:val="single" w:sz="4" w:space="0" w:color="auto"/>
              <w:right w:val="single" w:sz="4" w:space="0" w:color="auto"/>
            </w:tcBorders>
            <w:vAlign w:val="center"/>
          </w:tcPr>
          <w:p w14:paraId="68025B63"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皮革化学品结构与功能</w:t>
            </w:r>
          </w:p>
        </w:tc>
        <w:tc>
          <w:tcPr>
            <w:tcW w:w="1281" w:type="dxa"/>
            <w:tcBorders>
              <w:top w:val="nil"/>
              <w:left w:val="nil"/>
              <w:bottom w:val="single" w:sz="4" w:space="0" w:color="auto"/>
              <w:right w:val="single" w:sz="4" w:space="0" w:color="auto"/>
            </w:tcBorders>
            <w:vAlign w:val="center"/>
          </w:tcPr>
          <w:p w14:paraId="3D78CAF1"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5E0E618E" w14:textId="23433F5C" w:rsidR="00A119B7" w:rsidRPr="00961BF8" w:rsidRDefault="00093F97">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2</w:t>
            </w:r>
          </w:p>
        </w:tc>
        <w:tc>
          <w:tcPr>
            <w:tcW w:w="1418" w:type="dxa"/>
            <w:vMerge w:val="restart"/>
            <w:tcBorders>
              <w:top w:val="nil"/>
              <w:left w:val="nil"/>
              <w:right w:val="single" w:sz="4" w:space="0" w:color="auto"/>
            </w:tcBorders>
            <w:vAlign w:val="center"/>
          </w:tcPr>
          <w:p w14:paraId="68C174E7"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w:t>
            </w:r>
            <w:r>
              <w:rPr>
                <w:rFonts w:ascii="仿宋_GB2312" w:eastAsia="仿宋_GB2312" w:hAnsi="仿宋_GB2312" w:cs="仿宋_GB2312" w:hint="eastAsia"/>
                <w:color w:val="000000"/>
                <w:kern w:val="0"/>
                <w:sz w:val="24"/>
              </w:rPr>
              <w:t>4</w:t>
            </w:r>
          </w:p>
        </w:tc>
      </w:tr>
      <w:tr w:rsidR="00A119B7" w14:paraId="3FD4F405" w14:textId="77777777">
        <w:trPr>
          <w:trHeight w:val="570"/>
        </w:trPr>
        <w:tc>
          <w:tcPr>
            <w:tcW w:w="1838" w:type="dxa"/>
            <w:vMerge/>
            <w:tcBorders>
              <w:left w:val="single" w:sz="4" w:space="0" w:color="auto"/>
              <w:right w:val="single" w:sz="4" w:space="0" w:color="auto"/>
            </w:tcBorders>
            <w:vAlign w:val="center"/>
          </w:tcPr>
          <w:p w14:paraId="273540A8"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40FE388F"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聚氨酯的合成与应用</w:t>
            </w:r>
          </w:p>
        </w:tc>
        <w:tc>
          <w:tcPr>
            <w:tcW w:w="1281" w:type="dxa"/>
            <w:tcBorders>
              <w:top w:val="nil"/>
              <w:left w:val="nil"/>
              <w:bottom w:val="single" w:sz="4" w:space="0" w:color="auto"/>
              <w:right w:val="single" w:sz="4" w:space="0" w:color="auto"/>
            </w:tcBorders>
            <w:vAlign w:val="center"/>
          </w:tcPr>
          <w:p w14:paraId="73CCA362"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0CA4D3DA" w14:textId="38B6AA07" w:rsidR="00A119B7" w:rsidRPr="00961BF8" w:rsidRDefault="00093F97">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2A5FFF61"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366BFAFA" w14:textId="77777777">
        <w:trPr>
          <w:trHeight w:val="570"/>
        </w:trPr>
        <w:tc>
          <w:tcPr>
            <w:tcW w:w="1838" w:type="dxa"/>
            <w:vMerge/>
            <w:tcBorders>
              <w:left w:val="single" w:sz="4" w:space="0" w:color="auto"/>
              <w:right w:val="single" w:sz="4" w:space="0" w:color="auto"/>
            </w:tcBorders>
            <w:vAlign w:val="center"/>
          </w:tcPr>
          <w:p w14:paraId="67A23E1A"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563566ED"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高等有机</w:t>
            </w:r>
          </w:p>
        </w:tc>
        <w:tc>
          <w:tcPr>
            <w:tcW w:w="1281" w:type="dxa"/>
            <w:tcBorders>
              <w:top w:val="nil"/>
              <w:left w:val="nil"/>
              <w:bottom w:val="single" w:sz="4" w:space="0" w:color="auto"/>
              <w:right w:val="single" w:sz="4" w:space="0" w:color="auto"/>
            </w:tcBorders>
            <w:vAlign w:val="center"/>
          </w:tcPr>
          <w:p w14:paraId="59BA791F" w14:textId="424592CD" w:rsidR="00A119B7" w:rsidRPr="00961BF8" w:rsidRDefault="00420A6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61C59119" w14:textId="39281E8A" w:rsidR="00A119B7" w:rsidRPr="00961BF8" w:rsidRDefault="00093F97">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735C4911"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5CA81C89" w14:textId="77777777">
        <w:trPr>
          <w:trHeight w:val="570"/>
        </w:trPr>
        <w:tc>
          <w:tcPr>
            <w:tcW w:w="1838" w:type="dxa"/>
            <w:vMerge/>
            <w:tcBorders>
              <w:left w:val="single" w:sz="4" w:space="0" w:color="auto"/>
              <w:right w:val="single" w:sz="4" w:space="0" w:color="auto"/>
            </w:tcBorders>
            <w:vAlign w:val="center"/>
          </w:tcPr>
          <w:p w14:paraId="67880E94"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69A421B9" w14:textId="77777777" w:rsidR="00A119B7" w:rsidRPr="00961BF8" w:rsidRDefault="00000000">
            <w:pPr>
              <w:widowControl/>
              <w:jc w:val="center"/>
              <w:rPr>
                <w:color w:val="000000"/>
                <w:sz w:val="24"/>
              </w:rPr>
            </w:pPr>
            <w:r w:rsidRPr="00961BF8">
              <w:rPr>
                <w:rFonts w:ascii="仿宋" w:eastAsia="仿宋" w:hAnsi="仿宋" w:cs="仿宋" w:hint="eastAsia"/>
                <w:color w:val="000000"/>
                <w:sz w:val="24"/>
              </w:rPr>
              <w:t>生物质材料概论</w:t>
            </w:r>
          </w:p>
        </w:tc>
        <w:tc>
          <w:tcPr>
            <w:tcW w:w="1281" w:type="dxa"/>
            <w:tcBorders>
              <w:top w:val="nil"/>
              <w:left w:val="nil"/>
              <w:bottom w:val="single" w:sz="4" w:space="0" w:color="auto"/>
              <w:right w:val="single" w:sz="4" w:space="0" w:color="auto"/>
            </w:tcBorders>
            <w:vAlign w:val="center"/>
          </w:tcPr>
          <w:p w14:paraId="58AEADDE" w14:textId="77777777" w:rsidR="00A119B7" w:rsidRPr="00961BF8" w:rsidRDefault="00000000">
            <w:pPr>
              <w:widowControl/>
              <w:jc w:val="center"/>
              <w:rPr>
                <w:color w:val="00000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4050FA8F" w14:textId="517A1658" w:rsidR="00A119B7" w:rsidRPr="00961BF8" w:rsidRDefault="00093F97">
            <w:pPr>
              <w:widowControl/>
              <w:jc w:val="center"/>
              <w:rPr>
                <w:color w:val="00000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7DA922C7"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56EA358F" w14:textId="77777777">
        <w:trPr>
          <w:trHeight w:val="570"/>
        </w:trPr>
        <w:tc>
          <w:tcPr>
            <w:tcW w:w="1838" w:type="dxa"/>
            <w:vMerge/>
            <w:tcBorders>
              <w:left w:val="single" w:sz="4" w:space="0" w:color="auto"/>
              <w:right w:val="single" w:sz="4" w:space="0" w:color="auto"/>
            </w:tcBorders>
            <w:vAlign w:val="center"/>
          </w:tcPr>
          <w:p w14:paraId="385B9181"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2BE9E49F"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蛋白质化学基础</w:t>
            </w:r>
          </w:p>
        </w:tc>
        <w:tc>
          <w:tcPr>
            <w:tcW w:w="1281" w:type="dxa"/>
            <w:tcBorders>
              <w:top w:val="nil"/>
              <w:left w:val="nil"/>
              <w:bottom w:val="single" w:sz="4" w:space="0" w:color="auto"/>
              <w:right w:val="single" w:sz="4" w:space="0" w:color="auto"/>
            </w:tcBorders>
            <w:vAlign w:val="center"/>
          </w:tcPr>
          <w:p w14:paraId="46F46AAC" w14:textId="77777777" w:rsidR="00A119B7" w:rsidRPr="00961BF8" w:rsidRDefault="00000000">
            <w:pPr>
              <w:widowControl/>
              <w:jc w:val="center"/>
              <w:rPr>
                <w:rFonts w:ascii="宋体" w:hAnsi="宋体" w:hint="eastAsia"/>
                <w:color w:val="00000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29AD2A31" w14:textId="562480F7" w:rsidR="00A119B7" w:rsidRPr="00961BF8" w:rsidRDefault="00093F97">
            <w:pPr>
              <w:widowControl/>
              <w:jc w:val="center"/>
              <w:rPr>
                <w:rFonts w:ascii="宋体" w:hAnsi="宋体" w:hint="eastAsia"/>
                <w:color w:val="00000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73386E3E"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4A3DC99D" w14:textId="77777777">
        <w:trPr>
          <w:trHeight w:val="570"/>
        </w:trPr>
        <w:tc>
          <w:tcPr>
            <w:tcW w:w="1838" w:type="dxa"/>
            <w:vMerge/>
            <w:tcBorders>
              <w:left w:val="single" w:sz="4" w:space="0" w:color="auto"/>
              <w:right w:val="single" w:sz="4" w:space="0" w:color="auto"/>
            </w:tcBorders>
            <w:vAlign w:val="center"/>
          </w:tcPr>
          <w:p w14:paraId="7215A4A9"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435ACEF2"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网络文献检索</w:t>
            </w:r>
          </w:p>
        </w:tc>
        <w:tc>
          <w:tcPr>
            <w:tcW w:w="1281" w:type="dxa"/>
            <w:tcBorders>
              <w:top w:val="nil"/>
              <w:left w:val="nil"/>
              <w:bottom w:val="single" w:sz="4" w:space="0" w:color="auto"/>
              <w:right w:val="single" w:sz="4" w:space="0" w:color="auto"/>
            </w:tcBorders>
            <w:vAlign w:val="center"/>
          </w:tcPr>
          <w:p w14:paraId="0DC1F4F5" w14:textId="77777777" w:rsidR="00A119B7" w:rsidRPr="00961BF8" w:rsidRDefault="00000000">
            <w:pPr>
              <w:widowControl/>
              <w:jc w:val="center"/>
              <w:rPr>
                <w:rFonts w:ascii="宋体" w:hAnsi="宋体" w:hint="eastAsia"/>
                <w:color w:val="00000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64DF02B7" w14:textId="52549B40" w:rsidR="00A119B7" w:rsidRPr="00961BF8" w:rsidRDefault="00AD70EA">
            <w:pPr>
              <w:widowControl/>
              <w:jc w:val="center"/>
              <w:rPr>
                <w:rFonts w:ascii="宋体" w:hAnsi="宋体" w:hint="eastAsia"/>
                <w:color w:val="00000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5A780AA9"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0F54B986" w14:textId="77777777">
        <w:trPr>
          <w:trHeight w:val="570"/>
        </w:trPr>
        <w:tc>
          <w:tcPr>
            <w:tcW w:w="1838" w:type="dxa"/>
            <w:vMerge/>
            <w:tcBorders>
              <w:left w:val="single" w:sz="4" w:space="0" w:color="auto"/>
              <w:right w:val="single" w:sz="4" w:space="0" w:color="auto"/>
            </w:tcBorders>
            <w:vAlign w:val="center"/>
          </w:tcPr>
          <w:p w14:paraId="3F6C6C2B"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3D7E892F"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化学实验设计与数据分析</w:t>
            </w:r>
          </w:p>
        </w:tc>
        <w:tc>
          <w:tcPr>
            <w:tcW w:w="1281" w:type="dxa"/>
            <w:tcBorders>
              <w:top w:val="nil"/>
              <w:left w:val="nil"/>
              <w:bottom w:val="single" w:sz="4" w:space="0" w:color="auto"/>
              <w:right w:val="single" w:sz="4" w:space="0" w:color="auto"/>
            </w:tcBorders>
            <w:vAlign w:val="center"/>
          </w:tcPr>
          <w:p w14:paraId="3A61A891" w14:textId="77777777" w:rsidR="00A119B7" w:rsidRPr="00961BF8" w:rsidRDefault="00000000">
            <w:pPr>
              <w:widowControl/>
              <w:jc w:val="center"/>
              <w:rPr>
                <w:rFonts w:ascii="宋体" w:hAnsi="宋体" w:hint="eastAsia"/>
                <w:color w:val="00000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4F8C8A02" w14:textId="5CF50823" w:rsidR="00A119B7" w:rsidRPr="00961BF8" w:rsidRDefault="00093F97">
            <w:pPr>
              <w:widowControl/>
              <w:jc w:val="center"/>
              <w:rPr>
                <w:rFonts w:ascii="宋体" w:hAnsi="宋体" w:hint="eastAsia"/>
                <w:color w:val="00000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5D974591"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6C11456A" w14:textId="77777777">
        <w:trPr>
          <w:trHeight w:val="570"/>
        </w:trPr>
        <w:tc>
          <w:tcPr>
            <w:tcW w:w="1838" w:type="dxa"/>
            <w:vMerge/>
            <w:tcBorders>
              <w:left w:val="single" w:sz="4" w:space="0" w:color="auto"/>
              <w:right w:val="single" w:sz="4" w:space="0" w:color="auto"/>
            </w:tcBorders>
            <w:vAlign w:val="center"/>
          </w:tcPr>
          <w:p w14:paraId="405E0818"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2696652"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科技论文绘图</w:t>
            </w:r>
          </w:p>
        </w:tc>
        <w:tc>
          <w:tcPr>
            <w:tcW w:w="1281" w:type="dxa"/>
            <w:tcBorders>
              <w:top w:val="nil"/>
              <w:left w:val="nil"/>
              <w:bottom w:val="single" w:sz="4" w:space="0" w:color="auto"/>
              <w:right w:val="single" w:sz="4" w:space="0" w:color="auto"/>
            </w:tcBorders>
            <w:vAlign w:val="center"/>
          </w:tcPr>
          <w:p w14:paraId="50873D51"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6F482B0F" w14:textId="055BB53B" w:rsidR="00A119B7" w:rsidRPr="00961BF8" w:rsidRDefault="00AD70EA">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3EA8C819"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7249277F" w14:textId="77777777">
        <w:trPr>
          <w:trHeight w:val="570"/>
        </w:trPr>
        <w:tc>
          <w:tcPr>
            <w:tcW w:w="1838" w:type="dxa"/>
            <w:vMerge/>
            <w:tcBorders>
              <w:left w:val="single" w:sz="4" w:space="0" w:color="auto"/>
              <w:right w:val="single" w:sz="4" w:space="0" w:color="auto"/>
            </w:tcBorders>
            <w:vAlign w:val="center"/>
          </w:tcPr>
          <w:p w14:paraId="6DA0E7A5"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50E393C2"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轻工化学品的制备及实践</w:t>
            </w:r>
          </w:p>
        </w:tc>
        <w:tc>
          <w:tcPr>
            <w:tcW w:w="1281" w:type="dxa"/>
            <w:tcBorders>
              <w:top w:val="nil"/>
              <w:left w:val="nil"/>
              <w:bottom w:val="single" w:sz="4" w:space="0" w:color="auto"/>
              <w:right w:val="single" w:sz="4" w:space="0" w:color="auto"/>
            </w:tcBorders>
            <w:vAlign w:val="center"/>
          </w:tcPr>
          <w:p w14:paraId="45A86C31"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694B7129" w14:textId="1AB64916" w:rsidR="00A119B7" w:rsidRPr="00961BF8" w:rsidRDefault="00AD70EA">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0E41182D"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47FC70A2" w14:textId="77777777">
        <w:trPr>
          <w:trHeight w:val="570"/>
        </w:trPr>
        <w:tc>
          <w:tcPr>
            <w:tcW w:w="1838" w:type="dxa"/>
            <w:vMerge/>
            <w:tcBorders>
              <w:left w:val="single" w:sz="4" w:space="0" w:color="auto"/>
              <w:right w:val="single" w:sz="4" w:space="0" w:color="auto"/>
            </w:tcBorders>
            <w:vAlign w:val="center"/>
          </w:tcPr>
          <w:p w14:paraId="7B7D3954"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0E0D5802"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生物无机化学</w:t>
            </w:r>
          </w:p>
        </w:tc>
        <w:tc>
          <w:tcPr>
            <w:tcW w:w="1281" w:type="dxa"/>
            <w:tcBorders>
              <w:top w:val="nil"/>
              <w:left w:val="nil"/>
              <w:bottom w:val="single" w:sz="4" w:space="0" w:color="auto"/>
              <w:right w:val="single" w:sz="4" w:space="0" w:color="auto"/>
            </w:tcBorders>
            <w:vAlign w:val="center"/>
          </w:tcPr>
          <w:p w14:paraId="30F60E62"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6A928E48" w14:textId="5FFE8798" w:rsidR="00A119B7" w:rsidRPr="00961BF8" w:rsidRDefault="00093F97">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13694157"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6B3E4837" w14:textId="77777777">
        <w:trPr>
          <w:trHeight w:val="570"/>
        </w:trPr>
        <w:tc>
          <w:tcPr>
            <w:tcW w:w="1838" w:type="dxa"/>
            <w:vMerge/>
            <w:tcBorders>
              <w:left w:val="single" w:sz="4" w:space="0" w:color="auto"/>
              <w:right w:val="single" w:sz="4" w:space="0" w:color="auto"/>
            </w:tcBorders>
            <w:vAlign w:val="center"/>
          </w:tcPr>
          <w:p w14:paraId="3A79E260"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0EE4973"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蛋白质分离分析实验</w:t>
            </w:r>
          </w:p>
        </w:tc>
        <w:tc>
          <w:tcPr>
            <w:tcW w:w="1281" w:type="dxa"/>
            <w:tcBorders>
              <w:top w:val="nil"/>
              <w:left w:val="nil"/>
              <w:bottom w:val="single" w:sz="4" w:space="0" w:color="auto"/>
              <w:right w:val="single" w:sz="4" w:space="0" w:color="auto"/>
            </w:tcBorders>
            <w:vAlign w:val="center"/>
          </w:tcPr>
          <w:p w14:paraId="0084B30C"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7DD586FB" w14:textId="2FBB090F" w:rsidR="00A119B7" w:rsidRPr="00961BF8" w:rsidRDefault="00AD70EA">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03A85129"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1D415853" w14:textId="77777777">
        <w:trPr>
          <w:trHeight w:val="570"/>
        </w:trPr>
        <w:tc>
          <w:tcPr>
            <w:tcW w:w="1838" w:type="dxa"/>
            <w:vMerge/>
            <w:tcBorders>
              <w:left w:val="single" w:sz="4" w:space="0" w:color="auto"/>
              <w:right w:val="single" w:sz="4" w:space="0" w:color="auto"/>
            </w:tcBorders>
            <w:vAlign w:val="center"/>
          </w:tcPr>
          <w:p w14:paraId="4F655A45"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7E44DF4E"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制革工程实训</w:t>
            </w:r>
          </w:p>
        </w:tc>
        <w:tc>
          <w:tcPr>
            <w:tcW w:w="1281" w:type="dxa"/>
            <w:tcBorders>
              <w:top w:val="nil"/>
              <w:left w:val="nil"/>
              <w:bottom w:val="single" w:sz="4" w:space="0" w:color="auto"/>
              <w:right w:val="single" w:sz="4" w:space="0" w:color="auto"/>
            </w:tcBorders>
            <w:vAlign w:val="center"/>
          </w:tcPr>
          <w:p w14:paraId="3337B629"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7B54226D" w14:textId="553AEF8B" w:rsidR="00A119B7" w:rsidRPr="00961BF8" w:rsidRDefault="00093F97">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2</w:t>
            </w:r>
          </w:p>
        </w:tc>
        <w:tc>
          <w:tcPr>
            <w:tcW w:w="1418" w:type="dxa"/>
            <w:vMerge/>
            <w:tcBorders>
              <w:left w:val="nil"/>
              <w:right w:val="single" w:sz="4" w:space="0" w:color="auto"/>
            </w:tcBorders>
            <w:vAlign w:val="center"/>
          </w:tcPr>
          <w:p w14:paraId="65B9A023"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6C957FCE" w14:textId="77777777">
        <w:trPr>
          <w:trHeight w:val="570"/>
        </w:trPr>
        <w:tc>
          <w:tcPr>
            <w:tcW w:w="1838" w:type="dxa"/>
            <w:vMerge/>
            <w:tcBorders>
              <w:left w:val="single" w:sz="4" w:space="0" w:color="auto"/>
              <w:right w:val="single" w:sz="4" w:space="0" w:color="auto"/>
            </w:tcBorders>
            <w:vAlign w:val="center"/>
          </w:tcPr>
          <w:p w14:paraId="6EE63A6C"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15C2C03"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高分子材料成型加工</w:t>
            </w:r>
          </w:p>
        </w:tc>
        <w:tc>
          <w:tcPr>
            <w:tcW w:w="1281" w:type="dxa"/>
            <w:tcBorders>
              <w:top w:val="nil"/>
              <w:left w:val="nil"/>
              <w:bottom w:val="single" w:sz="4" w:space="0" w:color="auto"/>
              <w:right w:val="single" w:sz="4" w:space="0" w:color="auto"/>
            </w:tcBorders>
            <w:vAlign w:val="center"/>
          </w:tcPr>
          <w:p w14:paraId="18111C6D"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637C30F3" w14:textId="52E3EBBD" w:rsidR="00A119B7" w:rsidRPr="00961BF8" w:rsidRDefault="00AD70EA">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2E6ED2B0"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5736A5DD" w14:textId="77777777">
        <w:trPr>
          <w:trHeight w:val="570"/>
        </w:trPr>
        <w:tc>
          <w:tcPr>
            <w:tcW w:w="1838" w:type="dxa"/>
            <w:vMerge/>
            <w:tcBorders>
              <w:left w:val="single" w:sz="4" w:space="0" w:color="auto"/>
              <w:right w:val="single" w:sz="4" w:space="0" w:color="auto"/>
            </w:tcBorders>
            <w:vAlign w:val="center"/>
          </w:tcPr>
          <w:p w14:paraId="3E54E1D2"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596802FD"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涂料化学</w:t>
            </w:r>
          </w:p>
        </w:tc>
        <w:tc>
          <w:tcPr>
            <w:tcW w:w="1281" w:type="dxa"/>
            <w:tcBorders>
              <w:top w:val="nil"/>
              <w:left w:val="nil"/>
              <w:bottom w:val="single" w:sz="4" w:space="0" w:color="auto"/>
              <w:right w:val="single" w:sz="4" w:space="0" w:color="auto"/>
            </w:tcBorders>
            <w:vAlign w:val="center"/>
          </w:tcPr>
          <w:p w14:paraId="06478B9D"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01C3C880" w14:textId="48063185" w:rsidR="00A119B7" w:rsidRPr="00961BF8" w:rsidRDefault="00AD70EA">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4EEF8E65"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6569BBA7" w14:textId="77777777">
        <w:trPr>
          <w:trHeight w:val="570"/>
        </w:trPr>
        <w:tc>
          <w:tcPr>
            <w:tcW w:w="1838" w:type="dxa"/>
            <w:vMerge/>
            <w:tcBorders>
              <w:left w:val="single" w:sz="4" w:space="0" w:color="auto"/>
              <w:right w:val="single" w:sz="4" w:space="0" w:color="auto"/>
            </w:tcBorders>
            <w:vAlign w:val="center"/>
          </w:tcPr>
          <w:p w14:paraId="6685F2B7"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3BBD31BE"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水性树脂概论</w:t>
            </w:r>
          </w:p>
        </w:tc>
        <w:tc>
          <w:tcPr>
            <w:tcW w:w="1281" w:type="dxa"/>
            <w:tcBorders>
              <w:top w:val="nil"/>
              <w:left w:val="nil"/>
              <w:bottom w:val="single" w:sz="4" w:space="0" w:color="auto"/>
              <w:right w:val="single" w:sz="4" w:space="0" w:color="auto"/>
            </w:tcBorders>
            <w:vAlign w:val="center"/>
          </w:tcPr>
          <w:p w14:paraId="642A2900"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4073E32E" w14:textId="02198CAE" w:rsidR="00A119B7" w:rsidRPr="00961BF8" w:rsidRDefault="00AD70EA">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38DF310E"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299F4D54" w14:textId="77777777">
        <w:trPr>
          <w:trHeight w:val="570"/>
        </w:trPr>
        <w:tc>
          <w:tcPr>
            <w:tcW w:w="1838" w:type="dxa"/>
            <w:vMerge/>
            <w:tcBorders>
              <w:left w:val="single" w:sz="4" w:space="0" w:color="auto"/>
              <w:bottom w:val="single" w:sz="4" w:space="0" w:color="auto"/>
              <w:right w:val="single" w:sz="4" w:space="0" w:color="auto"/>
            </w:tcBorders>
            <w:vAlign w:val="center"/>
          </w:tcPr>
          <w:p w14:paraId="2450E025"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4DB3A330"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制革专业英语</w:t>
            </w:r>
          </w:p>
        </w:tc>
        <w:tc>
          <w:tcPr>
            <w:tcW w:w="1281" w:type="dxa"/>
            <w:tcBorders>
              <w:top w:val="nil"/>
              <w:left w:val="nil"/>
              <w:bottom w:val="single" w:sz="4" w:space="0" w:color="auto"/>
              <w:right w:val="single" w:sz="4" w:space="0" w:color="auto"/>
            </w:tcBorders>
            <w:vAlign w:val="center"/>
          </w:tcPr>
          <w:p w14:paraId="7F8847AB" w14:textId="77777777" w:rsidR="00A119B7" w:rsidRPr="00961BF8" w:rsidRDefault="00000000">
            <w:pPr>
              <w:widowControl/>
              <w:jc w:val="center"/>
              <w:rPr>
                <w:rFonts w:ascii="仿宋_GB2312" w:eastAsia="仿宋_GB2312" w:hAnsi="仿宋_GB2312" w:cs="仿宋_GB2312" w:hint="eastAsia"/>
                <w:color w:val="000000"/>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2A326628" w14:textId="315C5C7B" w:rsidR="00A119B7" w:rsidRPr="00961BF8" w:rsidRDefault="00AD70EA">
            <w:pPr>
              <w:widowControl/>
              <w:jc w:val="center"/>
              <w:rPr>
                <w:rFonts w:ascii="仿宋_GB2312" w:eastAsia="仿宋_GB2312" w:hAnsi="仿宋_GB2312" w:cs="仿宋_GB2312" w:hint="eastAsia"/>
                <w:color w:val="000000"/>
                <w:kern w:val="0"/>
                <w:sz w:val="24"/>
              </w:rPr>
            </w:pPr>
            <w:r>
              <w:rPr>
                <w:rFonts w:ascii="仿宋" w:eastAsia="仿宋" w:hAnsi="仿宋" w:cs="仿宋" w:hint="eastAsia"/>
                <w:color w:val="000000"/>
                <w:sz w:val="24"/>
              </w:rPr>
              <w:t>1</w:t>
            </w:r>
          </w:p>
        </w:tc>
        <w:tc>
          <w:tcPr>
            <w:tcW w:w="1418" w:type="dxa"/>
            <w:vMerge/>
            <w:tcBorders>
              <w:left w:val="nil"/>
              <w:bottom w:val="single" w:sz="4" w:space="0" w:color="auto"/>
              <w:right w:val="single" w:sz="4" w:space="0" w:color="auto"/>
            </w:tcBorders>
            <w:vAlign w:val="center"/>
          </w:tcPr>
          <w:p w14:paraId="6A85C9E5"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52851F4F" w14:textId="77777777">
        <w:trPr>
          <w:trHeight w:val="528"/>
        </w:trPr>
        <w:tc>
          <w:tcPr>
            <w:tcW w:w="1838" w:type="dxa"/>
            <w:vMerge w:val="restart"/>
            <w:tcBorders>
              <w:top w:val="single" w:sz="4" w:space="0" w:color="auto"/>
              <w:left w:val="single" w:sz="4" w:space="0" w:color="auto"/>
              <w:right w:val="single" w:sz="4" w:space="0" w:color="auto"/>
            </w:tcBorders>
            <w:vAlign w:val="center"/>
          </w:tcPr>
          <w:p w14:paraId="5F666203"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必修环节</w:t>
            </w:r>
          </w:p>
        </w:tc>
        <w:tc>
          <w:tcPr>
            <w:tcW w:w="3119" w:type="dxa"/>
            <w:tcBorders>
              <w:top w:val="single" w:sz="4" w:space="0" w:color="auto"/>
              <w:left w:val="nil"/>
              <w:bottom w:val="single" w:sz="4" w:space="0" w:color="auto"/>
              <w:right w:val="single" w:sz="4" w:space="0" w:color="auto"/>
            </w:tcBorders>
            <w:vAlign w:val="center"/>
          </w:tcPr>
          <w:p w14:paraId="75CAE667"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体美劳综合素养提升</w:t>
            </w:r>
          </w:p>
        </w:tc>
        <w:tc>
          <w:tcPr>
            <w:tcW w:w="1281" w:type="dxa"/>
            <w:tcBorders>
              <w:top w:val="single" w:sz="4" w:space="0" w:color="auto"/>
              <w:left w:val="nil"/>
              <w:bottom w:val="single" w:sz="4" w:space="0" w:color="auto"/>
              <w:right w:val="single" w:sz="4" w:space="0" w:color="auto"/>
            </w:tcBorders>
            <w:vAlign w:val="center"/>
          </w:tcPr>
          <w:p w14:paraId="03F5EB0B"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single" w:sz="4" w:space="0" w:color="auto"/>
              <w:left w:val="nil"/>
              <w:bottom w:val="single" w:sz="4" w:space="0" w:color="auto"/>
              <w:right w:val="single" w:sz="4" w:space="0" w:color="auto"/>
            </w:tcBorders>
            <w:vAlign w:val="center"/>
          </w:tcPr>
          <w:p w14:paraId="0C46AE96"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val="restart"/>
            <w:tcBorders>
              <w:top w:val="single" w:sz="4" w:space="0" w:color="auto"/>
              <w:left w:val="nil"/>
              <w:right w:val="single" w:sz="4" w:space="0" w:color="auto"/>
            </w:tcBorders>
            <w:vAlign w:val="center"/>
          </w:tcPr>
          <w:p w14:paraId="0EA45CB4"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11</w:t>
            </w:r>
          </w:p>
        </w:tc>
      </w:tr>
      <w:tr w:rsidR="00A119B7" w14:paraId="0B584315" w14:textId="77777777">
        <w:trPr>
          <w:trHeight w:val="528"/>
        </w:trPr>
        <w:tc>
          <w:tcPr>
            <w:tcW w:w="1838" w:type="dxa"/>
            <w:vMerge/>
            <w:tcBorders>
              <w:left w:val="single" w:sz="4" w:space="0" w:color="auto"/>
              <w:right w:val="single" w:sz="4" w:space="0" w:color="auto"/>
            </w:tcBorders>
            <w:vAlign w:val="center"/>
          </w:tcPr>
          <w:p w14:paraId="580F0332"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52FA8BC6"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文献阅读与开题报告或实践成果可行性论证</w:t>
            </w:r>
          </w:p>
        </w:tc>
        <w:tc>
          <w:tcPr>
            <w:tcW w:w="1281" w:type="dxa"/>
            <w:tcBorders>
              <w:top w:val="nil"/>
              <w:left w:val="nil"/>
              <w:bottom w:val="single" w:sz="4" w:space="0" w:color="auto"/>
              <w:right w:val="single" w:sz="4" w:space="0" w:color="auto"/>
            </w:tcBorders>
            <w:vAlign w:val="center"/>
          </w:tcPr>
          <w:p w14:paraId="70D1195F"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20C747AD"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18157C8F" w14:textId="77777777" w:rsidR="00A119B7" w:rsidRDefault="00A119B7">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A119B7" w14:paraId="5465F49A" w14:textId="77777777">
        <w:trPr>
          <w:trHeight w:val="528"/>
        </w:trPr>
        <w:tc>
          <w:tcPr>
            <w:tcW w:w="1838" w:type="dxa"/>
            <w:vMerge/>
            <w:tcBorders>
              <w:left w:val="single" w:sz="4" w:space="0" w:color="auto"/>
              <w:right w:val="single" w:sz="4" w:space="0" w:color="auto"/>
            </w:tcBorders>
            <w:vAlign w:val="center"/>
          </w:tcPr>
          <w:p w14:paraId="54123AE5"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5A6A3ADB"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中期考核</w:t>
            </w:r>
          </w:p>
        </w:tc>
        <w:tc>
          <w:tcPr>
            <w:tcW w:w="1281" w:type="dxa"/>
            <w:tcBorders>
              <w:top w:val="nil"/>
              <w:left w:val="nil"/>
              <w:bottom w:val="single" w:sz="4" w:space="0" w:color="auto"/>
              <w:right w:val="single" w:sz="4" w:space="0" w:color="auto"/>
            </w:tcBorders>
            <w:vAlign w:val="center"/>
          </w:tcPr>
          <w:p w14:paraId="3860D154"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754B6153"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67E196E0" w14:textId="77777777" w:rsidR="00A119B7" w:rsidRDefault="00A119B7">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A119B7" w14:paraId="49289618" w14:textId="77777777">
        <w:trPr>
          <w:trHeight w:val="528"/>
        </w:trPr>
        <w:tc>
          <w:tcPr>
            <w:tcW w:w="1838" w:type="dxa"/>
            <w:vMerge/>
            <w:tcBorders>
              <w:left w:val="single" w:sz="4" w:space="0" w:color="auto"/>
              <w:right w:val="single" w:sz="4" w:space="0" w:color="auto"/>
            </w:tcBorders>
            <w:vAlign w:val="center"/>
          </w:tcPr>
          <w:p w14:paraId="6665A0FE"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63DE2370"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学术与技术交流</w:t>
            </w:r>
          </w:p>
        </w:tc>
        <w:tc>
          <w:tcPr>
            <w:tcW w:w="1281" w:type="dxa"/>
            <w:tcBorders>
              <w:top w:val="nil"/>
              <w:left w:val="nil"/>
              <w:bottom w:val="single" w:sz="4" w:space="0" w:color="auto"/>
              <w:right w:val="single" w:sz="4" w:space="0" w:color="auto"/>
            </w:tcBorders>
            <w:vAlign w:val="center"/>
          </w:tcPr>
          <w:p w14:paraId="5C02607E"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623CB5B0"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4E12FAB3" w14:textId="77777777" w:rsidR="00A119B7" w:rsidRDefault="00A119B7">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A119B7" w14:paraId="14527BCF" w14:textId="77777777">
        <w:trPr>
          <w:trHeight w:val="528"/>
        </w:trPr>
        <w:tc>
          <w:tcPr>
            <w:tcW w:w="1838" w:type="dxa"/>
            <w:vMerge/>
            <w:tcBorders>
              <w:left w:val="single" w:sz="4" w:space="0" w:color="auto"/>
              <w:right w:val="single" w:sz="4" w:space="0" w:color="auto"/>
            </w:tcBorders>
            <w:vAlign w:val="center"/>
          </w:tcPr>
          <w:p w14:paraId="3512F43B"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33304949"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实验室安全</w:t>
            </w:r>
          </w:p>
        </w:tc>
        <w:tc>
          <w:tcPr>
            <w:tcW w:w="1281" w:type="dxa"/>
            <w:tcBorders>
              <w:top w:val="nil"/>
              <w:left w:val="nil"/>
              <w:bottom w:val="single" w:sz="4" w:space="0" w:color="auto"/>
              <w:right w:val="single" w:sz="4" w:space="0" w:color="auto"/>
            </w:tcBorders>
            <w:vAlign w:val="center"/>
          </w:tcPr>
          <w:p w14:paraId="5E7844CB"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46F40054"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1</w:t>
            </w:r>
          </w:p>
        </w:tc>
        <w:tc>
          <w:tcPr>
            <w:tcW w:w="1418" w:type="dxa"/>
            <w:vMerge/>
            <w:tcBorders>
              <w:left w:val="nil"/>
              <w:right w:val="single" w:sz="4" w:space="0" w:color="auto"/>
            </w:tcBorders>
            <w:vAlign w:val="center"/>
          </w:tcPr>
          <w:p w14:paraId="19BD7587" w14:textId="77777777" w:rsidR="00A119B7" w:rsidRDefault="00A119B7">
            <w:pPr>
              <w:pStyle w:val="af3"/>
              <w:framePr w:hSpace="0" w:wrap="auto" w:vAnchor="margin" w:hAnchor="text" w:xAlign="left" w:yAlign="inline"/>
              <w:rPr>
                <w:rFonts w:ascii="仿宋_GB2312" w:eastAsia="仿宋_GB2312" w:hAnsi="仿宋_GB2312" w:cs="仿宋_GB2312" w:hint="eastAsia"/>
                <w:color w:val="000000"/>
                <w:kern w:val="0"/>
                <w:szCs w:val="24"/>
              </w:rPr>
            </w:pPr>
          </w:p>
        </w:tc>
      </w:tr>
      <w:tr w:rsidR="00A119B7" w14:paraId="67E01590" w14:textId="77777777">
        <w:trPr>
          <w:trHeight w:val="528"/>
        </w:trPr>
        <w:tc>
          <w:tcPr>
            <w:tcW w:w="1838" w:type="dxa"/>
            <w:vMerge/>
            <w:tcBorders>
              <w:left w:val="single" w:sz="4" w:space="0" w:color="auto"/>
              <w:bottom w:val="single" w:sz="4" w:space="0" w:color="auto"/>
              <w:right w:val="single" w:sz="4" w:space="0" w:color="auto"/>
            </w:tcBorders>
            <w:vAlign w:val="center"/>
          </w:tcPr>
          <w:p w14:paraId="3B647DC8"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193A235F"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 xml:space="preserve">专业实践 </w:t>
            </w:r>
          </w:p>
        </w:tc>
        <w:tc>
          <w:tcPr>
            <w:tcW w:w="1281" w:type="dxa"/>
            <w:tcBorders>
              <w:top w:val="nil"/>
              <w:left w:val="nil"/>
              <w:bottom w:val="single" w:sz="4" w:space="0" w:color="auto"/>
              <w:right w:val="single" w:sz="4" w:space="0" w:color="auto"/>
            </w:tcBorders>
            <w:vAlign w:val="center"/>
          </w:tcPr>
          <w:p w14:paraId="666BB273"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必修</w:t>
            </w:r>
          </w:p>
        </w:tc>
        <w:tc>
          <w:tcPr>
            <w:tcW w:w="821" w:type="dxa"/>
            <w:tcBorders>
              <w:top w:val="nil"/>
              <w:left w:val="nil"/>
              <w:bottom w:val="single" w:sz="4" w:space="0" w:color="auto"/>
              <w:right w:val="single" w:sz="4" w:space="0" w:color="auto"/>
            </w:tcBorders>
            <w:vAlign w:val="center"/>
          </w:tcPr>
          <w:p w14:paraId="4CA9D5CB" w14:textId="77777777" w:rsidR="00A119B7" w:rsidRDefault="00000000">
            <w:pPr>
              <w:pStyle w:val="af3"/>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6</w:t>
            </w:r>
          </w:p>
        </w:tc>
        <w:tc>
          <w:tcPr>
            <w:tcW w:w="1418" w:type="dxa"/>
            <w:vMerge/>
            <w:tcBorders>
              <w:left w:val="nil"/>
              <w:bottom w:val="single" w:sz="4" w:space="0" w:color="auto"/>
              <w:right w:val="single" w:sz="4" w:space="0" w:color="auto"/>
            </w:tcBorders>
            <w:vAlign w:val="center"/>
          </w:tcPr>
          <w:p w14:paraId="2A7BBBCB"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49D14AF3" w14:textId="77777777">
        <w:trPr>
          <w:trHeight w:val="528"/>
        </w:trPr>
        <w:tc>
          <w:tcPr>
            <w:tcW w:w="1838" w:type="dxa"/>
            <w:tcBorders>
              <w:top w:val="nil"/>
              <w:left w:val="single" w:sz="4" w:space="0" w:color="auto"/>
              <w:bottom w:val="single" w:sz="4" w:space="0" w:color="auto"/>
              <w:right w:val="single" w:sz="4" w:space="0" w:color="auto"/>
            </w:tcBorders>
            <w:vAlign w:val="center"/>
          </w:tcPr>
          <w:p w14:paraId="1AA825B5" w14:textId="77777777" w:rsidR="00A119B7" w:rsidRDefault="00000000">
            <w:pPr>
              <w:widowControl/>
              <w:jc w:val="center"/>
              <w:rPr>
                <w:rFonts w:ascii="仿宋_GB2312" w:eastAsia="仿宋_GB2312" w:hAnsi="仿宋_GB2312" w:cs="仿宋_GB2312" w:hint="eastAsia"/>
                <w:b/>
                <w:color w:val="000000"/>
                <w:kern w:val="0"/>
                <w:sz w:val="24"/>
              </w:rPr>
            </w:pPr>
            <w:r>
              <w:rPr>
                <w:rFonts w:ascii="仿宋_GB2312" w:eastAsia="仿宋_GB2312" w:hAnsi="仿宋_GB2312" w:cs="仿宋_GB2312" w:hint="eastAsia"/>
                <w:bCs/>
                <w:color w:val="000000"/>
                <w:kern w:val="0"/>
                <w:sz w:val="24"/>
              </w:rPr>
              <w:t>总学分</w:t>
            </w:r>
          </w:p>
        </w:tc>
        <w:tc>
          <w:tcPr>
            <w:tcW w:w="3119" w:type="dxa"/>
            <w:tcBorders>
              <w:top w:val="nil"/>
              <w:left w:val="nil"/>
              <w:bottom w:val="single" w:sz="4" w:space="0" w:color="auto"/>
              <w:right w:val="single" w:sz="4" w:space="0" w:color="auto"/>
            </w:tcBorders>
            <w:vAlign w:val="center"/>
          </w:tcPr>
          <w:p w14:paraId="3FBB55EA" w14:textId="77777777" w:rsidR="00A119B7" w:rsidRDefault="00A119B7">
            <w:pPr>
              <w:widowControl/>
              <w:jc w:val="center"/>
              <w:rPr>
                <w:rFonts w:ascii="仿宋_GB2312" w:eastAsia="仿宋_GB2312" w:hAnsi="仿宋_GB2312" w:cs="仿宋_GB2312" w:hint="eastAsia"/>
                <w:color w:val="000000"/>
                <w:kern w:val="0"/>
                <w:sz w:val="24"/>
              </w:rPr>
            </w:pPr>
          </w:p>
        </w:tc>
        <w:tc>
          <w:tcPr>
            <w:tcW w:w="1281" w:type="dxa"/>
            <w:tcBorders>
              <w:top w:val="nil"/>
              <w:left w:val="nil"/>
              <w:bottom w:val="single" w:sz="4" w:space="0" w:color="auto"/>
              <w:right w:val="single" w:sz="4" w:space="0" w:color="auto"/>
            </w:tcBorders>
            <w:vAlign w:val="bottom"/>
          </w:tcPr>
          <w:p w14:paraId="10DBBE96" w14:textId="77777777" w:rsidR="00A119B7" w:rsidRDefault="00A119B7">
            <w:pPr>
              <w:widowControl/>
              <w:jc w:val="center"/>
              <w:rPr>
                <w:rFonts w:ascii="仿宋_GB2312" w:eastAsia="仿宋_GB2312" w:hAnsi="仿宋_GB2312" w:cs="仿宋_GB2312" w:hint="eastAsia"/>
                <w:color w:val="000000"/>
                <w:kern w:val="0"/>
                <w:sz w:val="24"/>
              </w:rPr>
            </w:pPr>
          </w:p>
        </w:tc>
        <w:tc>
          <w:tcPr>
            <w:tcW w:w="821" w:type="dxa"/>
            <w:tcBorders>
              <w:top w:val="nil"/>
              <w:left w:val="nil"/>
              <w:bottom w:val="single" w:sz="4" w:space="0" w:color="auto"/>
              <w:right w:val="single" w:sz="4" w:space="0" w:color="auto"/>
            </w:tcBorders>
            <w:vAlign w:val="bottom"/>
          </w:tcPr>
          <w:p w14:paraId="592B4C65" w14:textId="77777777" w:rsidR="00A119B7" w:rsidRDefault="00A119B7">
            <w:pPr>
              <w:widowControl/>
              <w:jc w:val="center"/>
              <w:rPr>
                <w:rFonts w:ascii="仿宋_GB2312" w:eastAsia="仿宋_GB2312" w:hAnsi="仿宋_GB2312" w:cs="仿宋_GB2312" w:hint="eastAsia"/>
                <w:color w:val="000000"/>
                <w:kern w:val="0"/>
                <w:sz w:val="24"/>
              </w:rPr>
            </w:pPr>
          </w:p>
        </w:tc>
        <w:tc>
          <w:tcPr>
            <w:tcW w:w="1418" w:type="dxa"/>
            <w:tcBorders>
              <w:top w:val="nil"/>
              <w:left w:val="nil"/>
              <w:bottom w:val="single" w:sz="4" w:space="0" w:color="auto"/>
              <w:right w:val="single" w:sz="4" w:space="0" w:color="auto"/>
            </w:tcBorders>
            <w:vAlign w:val="center"/>
          </w:tcPr>
          <w:p w14:paraId="6D1E989A"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w:t>
            </w:r>
            <w:r>
              <w:rPr>
                <w:rFonts w:ascii="仿宋_GB2312" w:eastAsia="仿宋_GB2312" w:hAnsi="仿宋_GB2312" w:cs="仿宋_GB2312" w:hint="eastAsia"/>
                <w:color w:val="000000"/>
                <w:kern w:val="0"/>
                <w:sz w:val="24"/>
              </w:rPr>
              <w:t>34</w:t>
            </w:r>
          </w:p>
        </w:tc>
      </w:tr>
    </w:tbl>
    <w:p w14:paraId="50ED6105" w14:textId="77777777" w:rsidR="00D13CE5" w:rsidRDefault="00D13CE5">
      <w:pPr>
        <w:widowControl/>
        <w:numPr>
          <w:ilvl w:val="255"/>
          <w:numId w:val="0"/>
        </w:numPr>
        <w:adjustRightInd w:val="0"/>
        <w:snapToGrid w:val="0"/>
        <w:jc w:val="center"/>
        <w:rPr>
          <w:rFonts w:ascii="仿宋_GB2312" w:eastAsia="仿宋_GB2312" w:hAnsi="仿宋_GB2312" w:cs="仿宋_GB2312" w:hint="eastAsia"/>
          <w:b/>
          <w:sz w:val="28"/>
          <w:szCs w:val="28"/>
        </w:rPr>
      </w:pPr>
    </w:p>
    <w:p w14:paraId="1C9FCA28" w14:textId="77777777" w:rsidR="00D13CE5" w:rsidRDefault="00D13CE5">
      <w:pPr>
        <w:widowControl/>
        <w:numPr>
          <w:ilvl w:val="255"/>
          <w:numId w:val="0"/>
        </w:numPr>
        <w:adjustRightInd w:val="0"/>
        <w:snapToGrid w:val="0"/>
        <w:jc w:val="center"/>
        <w:rPr>
          <w:rFonts w:ascii="仿宋_GB2312" w:eastAsia="仿宋_GB2312" w:hAnsi="仿宋_GB2312" w:cs="仿宋_GB2312" w:hint="eastAsia"/>
          <w:b/>
          <w:sz w:val="28"/>
          <w:szCs w:val="28"/>
        </w:rPr>
      </w:pPr>
    </w:p>
    <w:p w14:paraId="5FC717CB" w14:textId="77777777" w:rsidR="00D13CE5" w:rsidRDefault="00D13CE5">
      <w:pPr>
        <w:widowControl/>
        <w:numPr>
          <w:ilvl w:val="255"/>
          <w:numId w:val="0"/>
        </w:numPr>
        <w:adjustRightInd w:val="0"/>
        <w:snapToGrid w:val="0"/>
        <w:jc w:val="center"/>
        <w:rPr>
          <w:rFonts w:ascii="仿宋_GB2312" w:eastAsia="仿宋_GB2312" w:hAnsi="仿宋_GB2312" w:cs="仿宋_GB2312" w:hint="eastAsia"/>
          <w:b/>
          <w:sz w:val="28"/>
          <w:szCs w:val="28"/>
        </w:rPr>
      </w:pPr>
    </w:p>
    <w:p w14:paraId="0F94CF24" w14:textId="77777777" w:rsidR="00A119B7" w:rsidRDefault="00000000">
      <w:pPr>
        <w:widowControl/>
        <w:numPr>
          <w:ilvl w:val="255"/>
          <w:numId w:val="0"/>
        </w:numPr>
        <w:adjustRightInd w:val="0"/>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轻化工程专业学位硕士研究生</w:t>
      </w:r>
    </w:p>
    <w:p w14:paraId="5ADB5DD6" w14:textId="77777777" w:rsidR="00A119B7" w:rsidRDefault="00000000" w:rsidP="009E0498">
      <w:pPr>
        <w:widowControl/>
        <w:numPr>
          <w:ilvl w:val="255"/>
          <w:numId w:val="0"/>
        </w:numPr>
        <w:adjustRightInd w:val="0"/>
        <w:snapToGrid w:val="0"/>
        <w:jc w:val="center"/>
        <w:rPr>
          <w:rFonts w:ascii="仿宋_GB2312" w:eastAsia="仿宋_GB2312" w:hAnsi="仿宋_GB2312" w:cs="仿宋_GB2312" w:hint="eastAsia"/>
          <w:b/>
          <w:sz w:val="28"/>
          <w:szCs w:val="28"/>
        </w:rPr>
      </w:pPr>
      <w:r>
        <w:rPr>
          <w:rFonts w:ascii="仿宋_GB2312" w:eastAsia="仿宋_GB2312" w:hAnsi="仿宋_GB2312" w:cs="仿宋_GB2312"/>
          <w:b/>
          <w:sz w:val="28"/>
          <w:szCs w:val="28"/>
        </w:rPr>
        <w:t>方向</w:t>
      </w:r>
      <w:r>
        <w:rPr>
          <w:rFonts w:ascii="仿宋_GB2312" w:eastAsia="仿宋_GB2312" w:hAnsi="仿宋_GB2312" w:cs="仿宋_GB2312" w:hint="eastAsia"/>
          <w:b/>
          <w:sz w:val="28"/>
          <w:szCs w:val="28"/>
        </w:rPr>
        <w:t>4课程与培养环节设置表</w:t>
      </w:r>
    </w:p>
    <w:tbl>
      <w:tblPr>
        <w:tblpPr w:leftFromText="180" w:rightFromText="180" w:vertAnchor="text" w:horzAnchor="margin" w:tblpXSpec="right" w:tblpY="292"/>
        <w:tblW w:w="0" w:type="auto"/>
        <w:tblLayout w:type="fixed"/>
        <w:tblLook w:val="04A0" w:firstRow="1" w:lastRow="0" w:firstColumn="1" w:lastColumn="0" w:noHBand="0" w:noVBand="1"/>
      </w:tblPr>
      <w:tblGrid>
        <w:gridCol w:w="1838"/>
        <w:gridCol w:w="3119"/>
        <w:gridCol w:w="1281"/>
        <w:gridCol w:w="821"/>
        <w:gridCol w:w="1418"/>
      </w:tblGrid>
      <w:tr w:rsidR="00A119B7" w14:paraId="712E05CD" w14:textId="77777777">
        <w:trPr>
          <w:trHeight w:val="495"/>
        </w:trPr>
        <w:tc>
          <w:tcPr>
            <w:tcW w:w="1838" w:type="dxa"/>
            <w:tcBorders>
              <w:top w:val="single" w:sz="4" w:space="0" w:color="auto"/>
              <w:left w:val="single" w:sz="4" w:space="0" w:color="auto"/>
              <w:bottom w:val="single" w:sz="4" w:space="0" w:color="auto"/>
              <w:right w:val="single" w:sz="4" w:space="0" w:color="auto"/>
            </w:tcBorders>
            <w:vAlign w:val="center"/>
          </w:tcPr>
          <w:p w14:paraId="2CABB8B4"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课程类别</w:t>
            </w:r>
          </w:p>
        </w:tc>
        <w:tc>
          <w:tcPr>
            <w:tcW w:w="3119" w:type="dxa"/>
            <w:tcBorders>
              <w:top w:val="single" w:sz="4" w:space="0" w:color="auto"/>
              <w:left w:val="nil"/>
              <w:bottom w:val="single" w:sz="4" w:space="0" w:color="auto"/>
              <w:right w:val="single" w:sz="4" w:space="0" w:color="auto"/>
            </w:tcBorders>
            <w:vAlign w:val="center"/>
          </w:tcPr>
          <w:p w14:paraId="52D9A2B0"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课程设置</w:t>
            </w:r>
          </w:p>
        </w:tc>
        <w:tc>
          <w:tcPr>
            <w:tcW w:w="1281" w:type="dxa"/>
            <w:tcBorders>
              <w:top w:val="single" w:sz="4" w:space="0" w:color="auto"/>
              <w:left w:val="nil"/>
              <w:bottom w:val="single" w:sz="4" w:space="0" w:color="auto"/>
              <w:right w:val="single" w:sz="4" w:space="0" w:color="auto"/>
            </w:tcBorders>
            <w:vAlign w:val="center"/>
          </w:tcPr>
          <w:p w14:paraId="024316DA"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课程要求</w:t>
            </w:r>
          </w:p>
        </w:tc>
        <w:tc>
          <w:tcPr>
            <w:tcW w:w="821" w:type="dxa"/>
            <w:tcBorders>
              <w:top w:val="single" w:sz="4" w:space="0" w:color="auto"/>
              <w:left w:val="nil"/>
              <w:bottom w:val="single" w:sz="4" w:space="0" w:color="auto"/>
              <w:right w:val="single" w:sz="4" w:space="0" w:color="auto"/>
            </w:tcBorders>
            <w:vAlign w:val="center"/>
          </w:tcPr>
          <w:p w14:paraId="62D065A9"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学分</w:t>
            </w:r>
          </w:p>
        </w:tc>
        <w:tc>
          <w:tcPr>
            <w:tcW w:w="1418" w:type="dxa"/>
            <w:tcBorders>
              <w:top w:val="single" w:sz="4" w:space="0" w:color="auto"/>
              <w:left w:val="nil"/>
              <w:bottom w:val="single" w:sz="4" w:space="0" w:color="auto"/>
              <w:right w:val="single" w:sz="4" w:space="0" w:color="auto"/>
            </w:tcBorders>
            <w:vAlign w:val="center"/>
          </w:tcPr>
          <w:p w14:paraId="6FD8F4A3" w14:textId="77777777" w:rsidR="00A119B7" w:rsidRDefault="00000000">
            <w:pPr>
              <w:widowControl/>
              <w:spacing w:line="240" w:lineRule="atLeast"/>
              <w:jc w:val="center"/>
              <w:rPr>
                <w:rFonts w:ascii="黑体" w:eastAsia="黑体" w:hAnsi="黑体" w:cs="黑体" w:hint="eastAsia"/>
                <w:b/>
                <w:bCs/>
                <w:color w:val="000000"/>
                <w:kern w:val="0"/>
                <w:sz w:val="24"/>
              </w:rPr>
            </w:pPr>
            <w:r>
              <w:rPr>
                <w:rFonts w:ascii="黑体" w:eastAsia="黑体" w:hAnsi="黑体" w:cs="黑体" w:hint="eastAsia"/>
                <w:b/>
                <w:bCs/>
                <w:color w:val="000000"/>
                <w:kern w:val="0"/>
                <w:sz w:val="24"/>
              </w:rPr>
              <w:t>总学分</w:t>
            </w:r>
          </w:p>
        </w:tc>
      </w:tr>
      <w:tr w:rsidR="00A119B7" w14:paraId="79212B1F" w14:textId="77777777">
        <w:trPr>
          <w:trHeight w:val="496"/>
        </w:trPr>
        <w:tc>
          <w:tcPr>
            <w:tcW w:w="1838" w:type="dxa"/>
            <w:vMerge w:val="restart"/>
            <w:tcBorders>
              <w:top w:val="nil"/>
              <w:left w:val="single" w:sz="4" w:space="0" w:color="auto"/>
              <w:right w:val="single" w:sz="4" w:space="0" w:color="auto"/>
            </w:tcBorders>
            <w:vAlign w:val="center"/>
          </w:tcPr>
          <w:p w14:paraId="0DA17B98"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公共必修课</w:t>
            </w:r>
          </w:p>
        </w:tc>
        <w:tc>
          <w:tcPr>
            <w:tcW w:w="3119" w:type="dxa"/>
            <w:tcBorders>
              <w:top w:val="nil"/>
              <w:left w:val="nil"/>
              <w:bottom w:val="single" w:sz="4" w:space="0" w:color="auto"/>
              <w:right w:val="single" w:sz="4" w:space="0" w:color="auto"/>
            </w:tcBorders>
            <w:vAlign w:val="center"/>
          </w:tcPr>
          <w:p w14:paraId="070F1BE9"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新时代中国特色社会主义理论与实践</w:t>
            </w:r>
          </w:p>
        </w:tc>
        <w:tc>
          <w:tcPr>
            <w:tcW w:w="1281" w:type="dxa"/>
            <w:tcBorders>
              <w:top w:val="nil"/>
              <w:left w:val="nil"/>
              <w:bottom w:val="single" w:sz="4" w:space="0" w:color="auto"/>
              <w:right w:val="single" w:sz="4" w:space="0" w:color="auto"/>
            </w:tcBorders>
            <w:vAlign w:val="center"/>
          </w:tcPr>
          <w:p w14:paraId="69AE7B21"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65B697BF"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1418" w:type="dxa"/>
            <w:vMerge w:val="restart"/>
            <w:tcBorders>
              <w:top w:val="nil"/>
              <w:left w:val="single" w:sz="4" w:space="0" w:color="auto"/>
              <w:right w:val="single" w:sz="4" w:space="0" w:color="auto"/>
            </w:tcBorders>
            <w:vAlign w:val="center"/>
          </w:tcPr>
          <w:p w14:paraId="28E876C5" w14:textId="77777777" w:rsidR="00A119B7" w:rsidRDefault="00000000">
            <w:pPr>
              <w:widowControl/>
              <w:spacing w:line="240" w:lineRule="atLeast"/>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10</w:t>
            </w:r>
          </w:p>
        </w:tc>
      </w:tr>
      <w:tr w:rsidR="00A119B7" w14:paraId="06791075" w14:textId="77777777">
        <w:trPr>
          <w:trHeight w:val="285"/>
        </w:trPr>
        <w:tc>
          <w:tcPr>
            <w:tcW w:w="1838" w:type="dxa"/>
            <w:vMerge/>
            <w:tcBorders>
              <w:left w:val="single" w:sz="4" w:space="0" w:color="auto"/>
              <w:right w:val="single" w:sz="4" w:space="0" w:color="auto"/>
            </w:tcBorders>
            <w:vAlign w:val="center"/>
          </w:tcPr>
          <w:p w14:paraId="08803003"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38BE9E5C"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自然辩证法概论</w:t>
            </w:r>
          </w:p>
        </w:tc>
        <w:tc>
          <w:tcPr>
            <w:tcW w:w="1281" w:type="dxa"/>
            <w:tcBorders>
              <w:top w:val="nil"/>
              <w:left w:val="nil"/>
              <w:bottom w:val="single" w:sz="4" w:space="0" w:color="auto"/>
              <w:right w:val="single" w:sz="4" w:space="0" w:color="auto"/>
            </w:tcBorders>
            <w:vAlign w:val="center"/>
          </w:tcPr>
          <w:p w14:paraId="03CDFCE7"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106BD65B"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140B0986"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08FB2828" w14:textId="77777777">
        <w:trPr>
          <w:trHeight w:val="484"/>
        </w:trPr>
        <w:tc>
          <w:tcPr>
            <w:tcW w:w="1838" w:type="dxa"/>
            <w:vMerge/>
            <w:tcBorders>
              <w:left w:val="single" w:sz="4" w:space="0" w:color="auto"/>
              <w:right w:val="single" w:sz="4" w:space="0" w:color="auto"/>
            </w:tcBorders>
            <w:vAlign w:val="center"/>
          </w:tcPr>
          <w:p w14:paraId="6D790383"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56889C78"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第一外国语</w:t>
            </w:r>
          </w:p>
        </w:tc>
        <w:tc>
          <w:tcPr>
            <w:tcW w:w="1281" w:type="dxa"/>
            <w:tcBorders>
              <w:top w:val="nil"/>
              <w:left w:val="nil"/>
              <w:bottom w:val="single" w:sz="4" w:space="0" w:color="auto"/>
              <w:right w:val="single" w:sz="4" w:space="0" w:color="auto"/>
            </w:tcBorders>
            <w:vAlign w:val="center"/>
          </w:tcPr>
          <w:p w14:paraId="51E78661"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3A1B0876"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4</w:t>
            </w:r>
          </w:p>
        </w:tc>
        <w:tc>
          <w:tcPr>
            <w:tcW w:w="1418" w:type="dxa"/>
            <w:vMerge/>
            <w:tcBorders>
              <w:left w:val="single" w:sz="4" w:space="0" w:color="auto"/>
              <w:right w:val="single" w:sz="4" w:space="0" w:color="auto"/>
            </w:tcBorders>
            <w:vAlign w:val="center"/>
          </w:tcPr>
          <w:p w14:paraId="3A206CD0"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39B22741" w14:textId="77777777">
        <w:trPr>
          <w:trHeight w:val="484"/>
        </w:trPr>
        <w:tc>
          <w:tcPr>
            <w:tcW w:w="1838" w:type="dxa"/>
            <w:vMerge/>
            <w:tcBorders>
              <w:left w:val="single" w:sz="4" w:space="0" w:color="auto"/>
              <w:right w:val="single" w:sz="4" w:space="0" w:color="auto"/>
            </w:tcBorders>
            <w:vAlign w:val="center"/>
          </w:tcPr>
          <w:p w14:paraId="264029AD"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068B8C98"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工程伦理</w:t>
            </w:r>
          </w:p>
        </w:tc>
        <w:tc>
          <w:tcPr>
            <w:tcW w:w="1281" w:type="dxa"/>
            <w:tcBorders>
              <w:top w:val="nil"/>
              <w:left w:val="nil"/>
              <w:bottom w:val="single" w:sz="4" w:space="0" w:color="auto"/>
              <w:right w:val="single" w:sz="4" w:space="0" w:color="auto"/>
            </w:tcBorders>
            <w:vAlign w:val="center"/>
          </w:tcPr>
          <w:p w14:paraId="329D6648"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5B69A16F"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7E6311E3"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129878E9" w14:textId="77777777">
        <w:trPr>
          <w:trHeight w:val="484"/>
        </w:trPr>
        <w:tc>
          <w:tcPr>
            <w:tcW w:w="1838" w:type="dxa"/>
            <w:vMerge/>
            <w:tcBorders>
              <w:left w:val="single" w:sz="4" w:space="0" w:color="auto"/>
              <w:right w:val="single" w:sz="4" w:space="0" w:color="auto"/>
            </w:tcBorders>
            <w:vAlign w:val="center"/>
          </w:tcPr>
          <w:p w14:paraId="0298B0C6"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36C24C56"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kern w:val="0"/>
                <w:sz w:val="24"/>
              </w:rPr>
              <w:t>人工智能应用</w:t>
            </w:r>
          </w:p>
        </w:tc>
        <w:tc>
          <w:tcPr>
            <w:tcW w:w="1281" w:type="dxa"/>
            <w:tcBorders>
              <w:top w:val="nil"/>
              <w:left w:val="nil"/>
              <w:bottom w:val="single" w:sz="4" w:space="0" w:color="auto"/>
              <w:right w:val="single" w:sz="4" w:space="0" w:color="auto"/>
            </w:tcBorders>
            <w:vAlign w:val="center"/>
          </w:tcPr>
          <w:p w14:paraId="56F73FC2"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6655CF04"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right w:val="single" w:sz="4" w:space="0" w:color="auto"/>
            </w:tcBorders>
            <w:vAlign w:val="center"/>
          </w:tcPr>
          <w:p w14:paraId="04F3A89E"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34F5F71F" w14:textId="77777777">
        <w:trPr>
          <w:trHeight w:val="484"/>
        </w:trPr>
        <w:tc>
          <w:tcPr>
            <w:tcW w:w="1838" w:type="dxa"/>
            <w:vMerge/>
            <w:tcBorders>
              <w:left w:val="single" w:sz="4" w:space="0" w:color="auto"/>
              <w:bottom w:val="single" w:sz="4" w:space="0" w:color="auto"/>
              <w:right w:val="single" w:sz="4" w:space="0" w:color="auto"/>
            </w:tcBorders>
            <w:vAlign w:val="center"/>
          </w:tcPr>
          <w:p w14:paraId="7E634F5E" w14:textId="77777777" w:rsidR="00A119B7" w:rsidRDefault="00A119B7">
            <w:pPr>
              <w:widowControl/>
              <w:jc w:val="center"/>
              <w:rPr>
                <w:rFonts w:ascii="仿宋_GB2312" w:eastAsia="仿宋_GB2312" w:hAnsi="仿宋_GB2312" w:cs="仿宋_GB2312" w:hint="eastAsia"/>
                <w:color w:val="000000"/>
                <w:kern w:val="0"/>
                <w:sz w:val="24"/>
              </w:rPr>
            </w:pPr>
          </w:p>
        </w:tc>
        <w:tc>
          <w:tcPr>
            <w:tcW w:w="3119" w:type="dxa"/>
            <w:tcBorders>
              <w:top w:val="nil"/>
              <w:left w:val="nil"/>
              <w:bottom w:val="single" w:sz="4" w:space="0" w:color="auto"/>
              <w:right w:val="single" w:sz="4" w:space="0" w:color="auto"/>
            </w:tcBorders>
            <w:vAlign w:val="center"/>
          </w:tcPr>
          <w:p w14:paraId="42E8C95A"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kern w:val="0"/>
                <w:sz w:val="24"/>
              </w:rPr>
              <w:t>研究生职业规划与求职攻略</w:t>
            </w:r>
          </w:p>
        </w:tc>
        <w:tc>
          <w:tcPr>
            <w:tcW w:w="1281" w:type="dxa"/>
            <w:tcBorders>
              <w:top w:val="nil"/>
              <w:left w:val="nil"/>
              <w:bottom w:val="single" w:sz="4" w:space="0" w:color="auto"/>
              <w:right w:val="single" w:sz="4" w:space="0" w:color="auto"/>
            </w:tcBorders>
            <w:vAlign w:val="center"/>
          </w:tcPr>
          <w:p w14:paraId="77815370"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必修</w:t>
            </w:r>
          </w:p>
        </w:tc>
        <w:tc>
          <w:tcPr>
            <w:tcW w:w="821" w:type="dxa"/>
            <w:tcBorders>
              <w:top w:val="nil"/>
              <w:left w:val="nil"/>
              <w:bottom w:val="single" w:sz="4" w:space="0" w:color="auto"/>
              <w:right w:val="single" w:sz="4" w:space="0" w:color="auto"/>
            </w:tcBorders>
            <w:vAlign w:val="center"/>
          </w:tcPr>
          <w:p w14:paraId="376AF669"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vMerge/>
            <w:tcBorders>
              <w:left w:val="single" w:sz="4" w:space="0" w:color="auto"/>
              <w:bottom w:val="single" w:sz="4" w:space="0" w:color="auto"/>
              <w:right w:val="single" w:sz="4" w:space="0" w:color="auto"/>
            </w:tcBorders>
            <w:vAlign w:val="center"/>
          </w:tcPr>
          <w:p w14:paraId="1D7BE467" w14:textId="77777777" w:rsidR="00A119B7" w:rsidRDefault="00A119B7">
            <w:pPr>
              <w:widowControl/>
              <w:jc w:val="center"/>
              <w:rPr>
                <w:rFonts w:ascii="仿宋_GB2312" w:eastAsia="仿宋_GB2312" w:hAnsi="仿宋_GB2312" w:cs="仿宋_GB2312" w:hint="eastAsia"/>
                <w:color w:val="000000"/>
                <w:kern w:val="0"/>
                <w:sz w:val="24"/>
              </w:rPr>
            </w:pPr>
          </w:p>
        </w:tc>
      </w:tr>
      <w:tr w:rsidR="00A119B7" w14:paraId="50EFDEF6" w14:textId="77777777">
        <w:trPr>
          <w:trHeight w:val="484"/>
        </w:trPr>
        <w:tc>
          <w:tcPr>
            <w:tcW w:w="1838" w:type="dxa"/>
            <w:tcBorders>
              <w:left w:val="single" w:sz="4" w:space="0" w:color="auto"/>
              <w:bottom w:val="single" w:sz="4" w:space="0" w:color="auto"/>
              <w:right w:val="single" w:sz="4" w:space="0" w:color="auto"/>
            </w:tcBorders>
            <w:vAlign w:val="center"/>
          </w:tcPr>
          <w:p w14:paraId="5B162079"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color w:val="000000"/>
                <w:kern w:val="0"/>
                <w:sz w:val="24"/>
              </w:rPr>
              <w:t>公共选修课</w:t>
            </w:r>
          </w:p>
        </w:tc>
        <w:tc>
          <w:tcPr>
            <w:tcW w:w="3119" w:type="dxa"/>
            <w:tcBorders>
              <w:top w:val="nil"/>
              <w:left w:val="nil"/>
              <w:bottom w:val="single" w:sz="4" w:space="0" w:color="auto"/>
              <w:right w:val="single" w:sz="4" w:space="0" w:color="auto"/>
            </w:tcBorders>
            <w:vAlign w:val="center"/>
          </w:tcPr>
          <w:p w14:paraId="7AE8B558" w14:textId="77777777" w:rsidR="00A119B7" w:rsidRDefault="00000000">
            <w:pPr>
              <w:widowControl/>
              <w:jc w:val="center"/>
              <w:rPr>
                <w:rFonts w:ascii="仿宋_GB2312" w:eastAsia="仿宋_GB2312" w:hAnsi="仿宋_GB2312" w:cs="仿宋_GB2312" w:hint="eastAsia"/>
                <w:kern w:val="0"/>
                <w:sz w:val="24"/>
              </w:rPr>
            </w:pPr>
            <w:r>
              <w:rPr>
                <w:rFonts w:ascii="仿宋_GB2312" w:eastAsia="仿宋_GB2312" w:hAnsi="仿宋_GB2312" w:cs="仿宋_GB2312"/>
                <w:kern w:val="0"/>
                <w:sz w:val="24"/>
              </w:rPr>
              <w:t>研究生新生心适应</w:t>
            </w:r>
          </w:p>
        </w:tc>
        <w:tc>
          <w:tcPr>
            <w:tcW w:w="1281" w:type="dxa"/>
            <w:tcBorders>
              <w:top w:val="nil"/>
              <w:left w:val="nil"/>
              <w:bottom w:val="single" w:sz="4" w:space="0" w:color="auto"/>
              <w:right w:val="single" w:sz="4" w:space="0" w:color="auto"/>
            </w:tcBorders>
            <w:vAlign w:val="center"/>
          </w:tcPr>
          <w:p w14:paraId="4C81E6AE"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选修</w:t>
            </w:r>
          </w:p>
        </w:tc>
        <w:tc>
          <w:tcPr>
            <w:tcW w:w="821" w:type="dxa"/>
            <w:tcBorders>
              <w:top w:val="nil"/>
              <w:left w:val="nil"/>
              <w:bottom w:val="single" w:sz="4" w:space="0" w:color="auto"/>
              <w:right w:val="single" w:sz="4" w:space="0" w:color="auto"/>
            </w:tcBorders>
            <w:vAlign w:val="center"/>
          </w:tcPr>
          <w:p w14:paraId="2E7B88D7"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1418" w:type="dxa"/>
            <w:tcBorders>
              <w:left w:val="single" w:sz="4" w:space="0" w:color="auto"/>
              <w:bottom w:val="single" w:sz="4" w:space="0" w:color="auto"/>
              <w:right w:val="single" w:sz="4" w:space="0" w:color="auto"/>
            </w:tcBorders>
            <w:vAlign w:val="center"/>
          </w:tcPr>
          <w:p w14:paraId="543D5B99" w14:textId="77777777" w:rsidR="00A119B7" w:rsidRDefault="00000000">
            <w:pPr>
              <w:widowControl/>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r>
      <w:tr w:rsidR="00A119B7" w14:paraId="36D04A67" w14:textId="77777777">
        <w:trPr>
          <w:trHeight w:val="419"/>
        </w:trPr>
        <w:tc>
          <w:tcPr>
            <w:tcW w:w="1838" w:type="dxa"/>
            <w:vMerge w:val="restart"/>
            <w:tcBorders>
              <w:top w:val="nil"/>
              <w:left w:val="single" w:sz="4" w:space="0" w:color="auto"/>
              <w:bottom w:val="single" w:sz="4" w:space="0" w:color="auto"/>
              <w:right w:val="single" w:sz="4" w:space="0" w:color="auto"/>
            </w:tcBorders>
            <w:vAlign w:val="center"/>
          </w:tcPr>
          <w:p w14:paraId="1D49702A"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专业必修课（核心课程）</w:t>
            </w:r>
          </w:p>
        </w:tc>
        <w:tc>
          <w:tcPr>
            <w:tcW w:w="3119" w:type="dxa"/>
            <w:tcBorders>
              <w:top w:val="nil"/>
              <w:left w:val="nil"/>
              <w:bottom w:val="single" w:sz="4" w:space="0" w:color="auto"/>
              <w:right w:val="single" w:sz="4" w:space="0" w:color="auto"/>
            </w:tcBorders>
            <w:vAlign w:val="center"/>
          </w:tcPr>
          <w:p w14:paraId="2560CB35"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论文写作与学术道德规范</w:t>
            </w:r>
          </w:p>
        </w:tc>
        <w:tc>
          <w:tcPr>
            <w:tcW w:w="1281" w:type="dxa"/>
            <w:tcBorders>
              <w:top w:val="nil"/>
              <w:left w:val="nil"/>
              <w:bottom w:val="single" w:sz="4" w:space="0" w:color="auto"/>
              <w:right w:val="single" w:sz="4" w:space="0" w:color="auto"/>
            </w:tcBorders>
            <w:vAlign w:val="center"/>
          </w:tcPr>
          <w:p w14:paraId="0D6082D4"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w:t>
            </w:r>
          </w:p>
        </w:tc>
        <w:tc>
          <w:tcPr>
            <w:tcW w:w="821" w:type="dxa"/>
            <w:tcBorders>
              <w:top w:val="nil"/>
              <w:left w:val="nil"/>
              <w:bottom w:val="single" w:sz="4" w:space="0" w:color="auto"/>
              <w:right w:val="single" w:sz="4" w:space="0" w:color="auto"/>
            </w:tcBorders>
            <w:vAlign w:val="center"/>
          </w:tcPr>
          <w:p w14:paraId="4A87B8EF"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1</w:t>
            </w:r>
          </w:p>
        </w:tc>
        <w:tc>
          <w:tcPr>
            <w:tcW w:w="1418" w:type="dxa"/>
            <w:vMerge w:val="restart"/>
            <w:tcBorders>
              <w:top w:val="nil"/>
              <w:left w:val="single" w:sz="4" w:space="0" w:color="auto"/>
              <w:bottom w:val="single" w:sz="4" w:space="0" w:color="auto"/>
              <w:right w:val="single" w:sz="4" w:space="0" w:color="auto"/>
            </w:tcBorders>
            <w:vAlign w:val="center"/>
          </w:tcPr>
          <w:p w14:paraId="53CE9253"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9</w:t>
            </w:r>
          </w:p>
        </w:tc>
      </w:tr>
      <w:tr w:rsidR="00A119B7" w14:paraId="4E4BD87B" w14:textId="77777777">
        <w:trPr>
          <w:trHeight w:val="419"/>
        </w:trPr>
        <w:tc>
          <w:tcPr>
            <w:tcW w:w="1838" w:type="dxa"/>
            <w:vMerge/>
            <w:tcBorders>
              <w:top w:val="nil"/>
              <w:left w:val="single" w:sz="4" w:space="0" w:color="auto"/>
              <w:bottom w:val="single" w:sz="4" w:space="0" w:color="auto"/>
              <w:right w:val="single" w:sz="4" w:space="0" w:color="auto"/>
            </w:tcBorders>
            <w:vAlign w:val="center"/>
          </w:tcPr>
          <w:p w14:paraId="6FC3197F" w14:textId="77777777" w:rsidR="00A119B7" w:rsidRPr="009E0498" w:rsidRDefault="00A119B7">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2AB6134D" w14:textId="46EA8901" w:rsidR="00CF649A" w:rsidRPr="009E0498" w:rsidRDefault="00824874" w:rsidP="00CF649A">
            <w:pPr>
              <w:widowControl/>
              <w:jc w:val="center"/>
              <w:rPr>
                <w:rFonts w:ascii="仿宋_GB2312" w:eastAsia="仿宋_GB2312" w:hAnsi="仿宋_GB2312" w:cs="仿宋_GB2312" w:hint="eastAsia"/>
                <w:kern w:val="0"/>
                <w:sz w:val="24"/>
              </w:rPr>
            </w:pPr>
            <w:r w:rsidRPr="00824874">
              <w:rPr>
                <w:rFonts w:ascii="仿宋_GB2312" w:eastAsia="仿宋_GB2312" w:hAnsi="仿宋_GB2312" w:cs="仿宋_GB2312"/>
                <w:kern w:val="0"/>
                <w:sz w:val="24"/>
              </w:rPr>
              <w:t>轻工产业前沿技术</w:t>
            </w:r>
          </w:p>
        </w:tc>
        <w:tc>
          <w:tcPr>
            <w:tcW w:w="1281" w:type="dxa"/>
            <w:tcBorders>
              <w:top w:val="nil"/>
              <w:left w:val="nil"/>
              <w:bottom w:val="single" w:sz="4" w:space="0" w:color="auto"/>
              <w:right w:val="single" w:sz="4" w:space="0" w:color="auto"/>
            </w:tcBorders>
            <w:vAlign w:val="center"/>
          </w:tcPr>
          <w:p w14:paraId="260F35AF"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w:t>
            </w:r>
          </w:p>
        </w:tc>
        <w:tc>
          <w:tcPr>
            <w:tcW w:w="821" w:type="dxa"/>
            <w:tcBorders>
              <w:top w:val="nil"/>
              <w:left w:val="nil"/>
              <w:bottom w:val="single" w:sz="4" w:space="0" w:color="auto"/>
              <w:right w:val="single" w:sz="4" w:space="0" w:color="auto"/>
            </w:tcBorders>
            <w:vAlign w:val="center"/>
          </w:tcPr>
          <w:p w14:paraId="308B43B5"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69B13504" w14:textId="77777777" w:rsidR="00A119B7" w:rsidRPr="009E0498" w:rsidRDefault="00A119B7">
            <w:pPr>
              <w:widowControl/>
              <w:jc w:val="center"/>
              <w:rPr>
                <w:rFonts w:ascii="仿宋_GB2312" w:eastAsia="仿宋_GB2312" w:hAnsi="仿宋_GB2312" w:cs="仿宋_GB2312" w:hint="eastAsia"/>
                <w:kern w:val="0"/>
                <w:sz w:val="24"/>
              </w:rPr>
            </w:pPr>
          </w:p>
        </w:tc>
      </w:tr>
      <w:tr w:rsidR="00A119B7" w14:paraId="7AD21E2B" w14:textId="77777777">
        <w:trPr>
          <w:trHeight w:val="410"/>
        </w:trPr>
        <w:tc>
          <w:tcPr>
            <w:tcW w:w="1838" w:type="dxa"/>
            <w:vMerge/>
            <w:tcBorders>
              <w:top w:val="nil"/>
              <w:left w:val="single" w:sz="4" w:space="0" w:color="auto"/>
              <w:bottom w:val="single" w:sz="4" w:space="0" w:color="auto"/>
              <w:right w:val="single" w:sz="4" w:space="0" w:color="auto"/>
            </w:tcBorders>
            <w:vAlign w:val="center"/>
          </w:tcPr>
          <w:p w14:paraId="4EBCD474" w14:textId="77777777" w:rsidR="00A119B7" w:rsidRPr="009E0498" w:rsidRDefault="00A119B7">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3D2F43F4"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高等印刷材料科学与技术</w:t>
            </w:r>
          </w:p>
        </w:tc>
        <w:tc>
          <w:tcPr>
            <w:tcW w:w="1281" w:type="dxa"/>
            <w:tcBorders>
              <w:top w:val="nil"/>
              <w:left w:val="nil"/>
              <w:bottom w:val="single" w:sz="4" w:space="0" w:color="auto"/>
              <w:right w:val="single" w:sz="4" w:space="0" w:color="auto"/>
            </w:tcBorders>
            <w:vAlign w:val="center"/>
          </w:tcPr>
          <w:p w14:paraId="594EAB00"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w:t>
            </w:r>
          </w:p>
        </w:tc>
        <w:tc>
          <w:tcPr>
            <w:tcW w:w="821" w:type="dxa"/>
            <w:tcBorders>
              <w:top w:val="nil"/>
              <w:left w:val="nil"/>
              <w:bottom w:val="single" w:sz="4" w:space="0" w:color="auto"/>
              <w:right w:val="single" w:sz="4" w:space="0" w:color="auto"/>
            </w:tcBorders>
            <w:vAlign w:val="center"/>
          </w:tcPr>
          <w:p w14:paraId="3A030427"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20C32E40" w14:textId="77777777" w:rsidR="00A119B7" w:rsidRPr="009E0498" w:rsidRDefault="00A119B7">
            <w:pPr>
              <w:widowControl/>
              <w:jc w:val="center"/>
              <w:rPr>
                <w:rFonts w:ascii="仿宋_GB2312" w:eastAsia="仿宋_GB2312" w:hAnsi="仿宋_GB2312" w:cs="仿宋_GB2312" w:hint="eastAsia"/>
                <w:kern w:val="0"/>
                <w:sz w:val="24"/>
              </w:rPr>
            </w:pPr>
          </w:p>
        </w:tc>
      </w:tr>
      <w:tr w:rsidR="00A119B7" w14:paraId="5D0A0E7B" w14:textId="77777777">
        <w:trPr>
          <w:trHeight w:val="416"/>
        </w:trPr>
        <w:tc>
          <w:tcPr>
            <w:tcW w:w="1838" w:type="dxa"/>
            <w:vMerge/>
            <w:tcBorders>
              <w:top w:val="nil"/>
              <w:left w:val="single" w:sz="4" w:space="0" w:color="auto"/>
              <w:bottom w:val="single" w:sz="4" w:space="0" w:color="auto"/>
              <w:right w:val="single" w:sz="4" w:space="0" w:color="auto"/>
            </w:tcBorders>
            <w:vAlign w:val="center"/>
          </w:tcPr>
          <w:p w14:paraId="69DC5E6A" w14:textId="77777777" w:rsidR="00A119B7" w:rsidRPr="009E0498" w:rsidRDefault="00A119B7">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461F0005"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现代印刷与包装装备工程案例</w:t>
            </w:r>
          </w:p>
        </w:tc>
        <w:tc>
          <w:tcPr>
            <w:tcW w:w="1281" w:type="dxa"/>
            <w:tcBorders>
              <w:top w:val="nil"/>
              <w:left w:val="nil"/>
              <w:bottom w:val="single" w:sz="4" w:space="0" w:color="auto"/>
              <w:right w:val="single" w:sz="4" w:space="0" w:color="auto"/>
            </w:tcBorders>
            <w:vAlign w:val="center"/>
          </w:tcPr>
          <w:p w14:paraId="2E508ECB"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w:t>
            </w:r>
          </w:p>
        </w:tc>
        <w:tc>
          <w:tcPr>
            <w:tcW w:w="821" w:type="dxa"/>
            <w:tcBorders>
              <w:top w:val="nil"/>
              <w:left w:val="nil"/>
              <w:bottom w:val="single" w:sz="4" w:space="0" w:color="auto"/>
              <w:right w:val="single" w:sz="4" w:space="0" w:color="auto"/>
            </w:tcBorders>
            <w:vAlign w:val="center"/>
          </w:tcPr>
          <w:p w14:paraId="6382C674"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2B043FA3" w14:textId="77777777" w:rsidR="00A119B7" w:rsidRPr="009E0498" w:rsidRDefault="00A119B7">
            <w:pPr>
              <w:widowControl/>
              <w:jc w:val="center"/>
              <w:rPr>
                <w:rFonts w:ascii="仿宋_GB2312" w:eastAsia="仿宋_GB2312" w:hAnsi="仿宋_GB2312" w:cs="仿宋_GB2312" w:hint="eastAsia"/>
                <w:kern w:val="0"/>
                <w:sz w:val="24"/>
              </w:rPr>
            </w:pPr>
          </w:p>
        </w:tc>
      </w:tr>
      <w:tr w:rsidR="00A119B7" w14:paraId="176E4AC6" w14:textId="77777777">
        <w:trPr>
          <w:trHeight w:val="416"/>
        </w:trPr>
        <w:tc>
          <w:tcPr>
            <w:tcW w:w="1838" w:type="dxa"/>
            <w:vMerge/>
            <w:tcBorders>
              <w:top w:val="nil"/>
              <w:left w:val="single" w:sz="4" w:space="0" w:color="auto"/>
              <w:bottom w:val="single" w:sz="4" w:space="0" w:color="auto"/>
              <w:right w:val="single" w:sz="4" w:space="0" w:color="auto"/>
            </w:tcBorders>
            <w:vAlign w:val="center"/>
          </w:tcPr>
          <w:p w14:paraId="65DA5C59" w14:textId="77777777" w:rsidR="00A119B7" w:rsidRPr="009E0498" w:rsidRDefault="00A119B7">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0515B01B"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现代包装印刷管理</w:t>
            </w:r>
          </w:p>
        </w:tc>
        <w:tc>
          <w:tcPr>
            <w:tcW w:w="1281" w:type="dxa"/>
            <w:tcBorders>
              <w:top w:val="nil"/>
              <w:left w:val="nil"/>
              <w:bottom w:val="single" w:sz="4" w:space="0" w:color="auto"/>
              <w:right w:val="single" w:sz="4" w:space="0" w:color="auto"/>
            </w:tcBorders>
            <w:vAlign w:val="center"/>
          </w:tcPr>
          <w:p w14:paraId="2C11B342"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w:t>
            </w:r>
          </w:p>
        </w:tc>
        <w:tc>
          <w:tcPr>
            <w:tcW w:w="821" w:type="dxa"/>
            <w:tcBorders>
              <w:top w:val="nil"/>
              <w:left w:val="nil"/>
              <w:bottom w:val="single" w:sz="4" w:space="0" w:color="auto"/>
              <w:right w:val="single" w:sz="4" w:space="0" w:color="auto"/>
            </w:tcBorders>
            <w:vAlign w:val="center"/>
          </w:tcPr>
          <w:p w14:paraId="3E16AE56"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top w:val="nil"/>
              <w:left w:val="single" w:sz="4" w:space="0" w:color="auto"/>
              <w:bottom w:val="single" w:sz="4" w:space="0" w:color="auto"/>
              <w:right w:val="single" w:sz="4" w:space="0" w:color="auto"/>
            </w:tcBorders>
            <w:vAlign w:val="center"/>
          </w:tcPr>
          <w:p w14:paraId="072AFE66" w14:textId="77777777" w:rsidR="00A119B7" w:rsidRPr="009E0498" w:rsidRDefault="00A119B7">
            <w:pPr>
              <w:widowControl/>
              <w:jc w:val="center"/>
              <w:rPr>
                <w:rFonts w:ascii="仿宋_GB2312" w:eastAsia="仿宋_GB2312" w:hAnsi="仿宋_GB2312" w:cs="仿宋_GB2312" w:hint="eastAsia"/>
                <w:kern w:val="0"/>
                <w:sz w:val="24"/>
              </w:rPr>
            </w:pPr>
          </w:p>
        </w:tc>
      </w:tr>
      <w:tr w:rsidR="00A119B7" w14:paraId="6284E8B8" w14:textId="77777777">
        <w:trPr>
          <w:trHeight w:val="570"/>
        </w:trPr>
        <w:tc>
          <w:tcPr>
            <w:tcW w:w="1838" w:type="dxa"/>
            <w:vMerge w:val="restart"/>
            <w:tcBorders>
              <w:top w:val="nil"/>
              <w:left w:val="single" w:sz="4" w:space="0" w:color="auto"/>
              <w:right w:val="single" w:sz="4" w:space="0" w:color="auto"/>
            </w:tcBorders>
            <w:vAlign w:val="center"/>
          </w:tcPr>
          <w:p w14:paraId="7D375ED9"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专业选修课</w:t>
            </w:r>
          </w:p>
        </w:tc>
        <w:tc>
          <w:tcPr>
            <w:tcW w:w="3119" w:type="dxa"/>
            <w:tcBorders>
              <w:top w:val="nil"/>
              <w:left w:val="nil"/>
              <w:bottom w:val="single" w:sz="4" w:space="0" w:color="auto"/>
              <w:right w:val="single" w:sz="4" w:space="0" w:color="auto"/>
            </w:tcBorders>
            <w:vAlign w:val="center"/>
          </w:tcPr>
          <w:p w14:paraId="503EB1A1"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专业英语（</w:t>
            </w:r>
            <w:proofErr w:type="gramStart"/>
            <w:r w:rsidRPr="009E0498">
              <w:rPr>
                <w:rFonts w:ascii="仿宋_GB2312" w:eastAsia="仿宋_GB2312" w:hAnsi="仿宋_GB2312" w:cs="仿宋_GB2312" w:hint="eastAsia"/>
                <w:kern w:val="0"/>
                <w:sz w:val="24"/>
              </w:rPr>
              <w:t>印包方向</w:t>
            </w:r>
            <w:proofErr w:type="gramEnd"/>
            <w:r w:rsidRPr="009E0498">
              <w:rPr>
                <w:rFonts w:ascii="仿宋_GB2312" w:eastAsia="仿宋_GB2312" w:hAnsi="仿宋_GB2312" w:cs="仿宋_GB2312" w:hint="eastAsia"/>
                <w:kern w:val="0"/>
                <w:sz w:val="24"/>
              </w:rPr>
              <w:t>）</w:t>
            </w:r>
          </w:p>
        </w:tc>
        <w:tc>
          <w:tcPr>
            <w:tcW w:w="1281" w:type="dxa"/>
            <w:tcBorders>
              <w:top w:val="nil"/>
              <w:left w:val="nil"/>
              <w:bottom w:val="single" w:sz="4" w:space="0" w:color="auto"/>
              <w:right w:val="single" w:sz="4" w:space="0" w:color="auto"/>
            </w:tcBorders>
            <w:vAlign w:val="center"/>
          </w:tcPr>
          <w:p w14:paraId="10313EA4"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4C3CC230"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kern w:val="0"/>
                <w:sz w:val="24"/>
              </w:rPr>
              <w:t>2</w:t>
            </w:r>
          </w:p>
        </w:tc>
        <w:tc>
          <w:tcPr>
            <w:tcW w:w="1418" w:type="dxa"/>
            <w:vMerge w:val="restart"/>
            <w:tcBorders>
              <w:top w:val="nil"/>
              <w:left w:val="nil"/>
              <w:right w:val="single" w:sz="4" w:space="0" w:color="auto"/>
            </w:tcBorders>
            <w:vAlign w:val="center"/>
          </w:tcPr>
          <w:p w14:paraId="51F29682" w14:textId="77777777" w:rsidR="00A119B7" w:rsidRPr="009E0498" w:rsidRDefault="00000000">
            <w:pPr>
              <w:widowControl/>
              <w:jc w:val="center"/>
              <w:rPr>
                <w:rFonts w:ascii="仿宋_GB2312" w:eastAsia="仿宋_GB2312" w:hAnsi="仿宋_GB2312" w:cs="仿宋_GB2312" w:hint="eastAsia"/>
                <w:kern w:val="0"/>
                <w:sz w:val="24"/>
              </w:rPr>
            </w:pPr>
            <w:r>
              <w:rPr>
                <w:rFonts w:ascii="仿宋_GB2312" w:eastAsia="仿宋_GB2312" w:hAnsi="仿宋_GB2312" w:cs="仿宋_GB2312" w:hint="eastAsia"/>
                <w:kern w:val="0"/>
                <w:sz w:val="24"/>
              </w:rPr>
              <w:t>≥</w:t>
            </w:r>
            <w:r w:rsidRPr="009E0498">
              <w:rPr>
                <w:rFonts w:ascii="仿宋_GB2312" w:eastAsia="仿宋_GB2312" w:hAnsi="仿宋_GB2312" w:cs="仿宋_GB2312" w:hint="eastAsia"/>
                <w:kern w:val="0"/>
                <w:sz w:val="24"/>
              </w:rPr>
              <w:t>4</w:t>
            </w:r>
          </w:p>
        </w:tc>
      </w:tr>
      <w:tr w:rsidR="00A119B7" w14:paraId="5C8B619E" w14:textId="77777777">
        <w:trPr>
          <w:trHeight w:val="570"/>
        </w:trPr>
        <w:tc>
          <w:tcPr>
            <w:tcW w:w="1838" w:type="dxa"/>
            <w:vMerge/>
            <w:tcBorders>
              <w:left w:val="single" w:sz="4" w:space="0" w:color="auto"/>
              <w:right w:val="single" w:sz="4" w:space="0" w:color="auto"/>
            </w:tcBorders>
            <w:vAlign w:val="center"/>
          </w:tcPr>
          <w:p w14:paraId="1FE0BF7A" w14:textId="77777777" w:rsidR="00A119B7" w:rsidRPr="009E0498" w:rsidRDefault="00A119B7">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0C1E5CA0"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数值统计分析与计算方法</w:t>
            </w:r>
          </w:p>
        </w:tc>
        <w:tc>
          <w:tcPr>
            <w:tcW w:w="1281" w:type="dxa"/>
            <w:tcBorders>
              <w:top w:val="nil"/>
              <w:left w:val="nil"/>
              <w:bottom w:val="single" w:sz="4" w:space="0" w:color="auto"/>
              <w:right w:val="single" w:sz="4" w:space="0" w:color="auto"/>
            </w:tcBorders>
            <w:vAlign w:val="center"/>
          </w:tcPr>
          <w:p w14:paraId="03D42D89"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7DE39837"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1F535FB5" w14:textId="77777777" w:rsidR="00A119B7" w:rsidRPr="009E0498" w:rsidRDefault="00A119B7">
            <w:pPr>
              <w:widowControl/>
              <w:jc w:val="center"/>
              <w:rPr>
                <w:rFonts w:ascii="仿宋_GB2312" w:eastAsia="仿宋_GB2312" w:hAnsi="仿宋_GB2312" w:cs="仿宋_GB2312" w:hint="eastAsia"/>
                <w:kern w:val="0"/>
                <w:sz w:val="24"/>
              </w:rPr>
            </w:pPr>
          </w:p>
        </w:tc>
      </w:tr>
      <w:tr w:rsidR="00A119B7" w14:paraId="50777B7C" w14:textId="77777777">
        <w:trPr>
          <w:trHeight w:val="570"/>
        </w:trPr>
        <w:tc>
          <w:tcPr>
            <w:tcW w:w="1838" w:type="dxa"/>
            <w:vMerge/>
            <w:tcBorders>
              <w:left w:val="single" w:sz="4" w:space="0" w:color="auto"/>
              <w:right w:val="single" w:sz="4" w:space="0" w:color="auto"/>
            </w:tcBorders>
            <w:vAlign w:val="center"/>
          </w:tcPr>
          <w:p w14:paraId="6A2CD372" w14:textId="77777777" w:rsidR="00A119B7" w:rsidRPr="009E0498" w:rsidRDefault="00A119B7">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54B8AF94"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大型仪器分析原理</w:t>
            </w:r>
          </w:p>
        </w:tc>
        <w:tc>
          <w:tcPr>
            <w:tcW w:w="1281" w:type="dxa"/>
            <w:tcBorders>
              <w:top w:val="nil"/>
              <w:left w:val="nil"/>
              <w:bottom w:val="single" w:sz="4" w:space="0" w:color="auto"/>
              <w:right w:val="single" w:sz="4" w:space="0" w:color="auto"/>
            </w:tcBorders>
            <w:vAlign w:val="center"/>
          </w:tcPr>
          <w:p w14:paraId="4C34A193"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1A2751F5" w14:textId="77777777" w:rsidR="00A119B7" w:rsidRPr="009E0498" w:rsidRDefault="00000000">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717FD767" w14:textId="77777777" w:rsidR="00A119B7" w:rsidRPr="009E0498" w:rsidRDefault="00A119B7">
            <w:pPr>
              <w:widowControl/>
              <w:jc w:val="center"/>
              <w:rPr>
                <w:rFonts w:ascii="仿宋_GB2312" w:eastAsia="仿宋_GB2312" w:hAnsi="仿宋_GB2312" w:cs="仿宋_GB2312" w:hint="eastAsia"/>
                <w:kern w:val="0"/>
                <w:sz w:val="24"/>
              </w:rPr>
            </w:pPr>
          </w:p>
        </w:tc>
      </w:tr>
      <w:tr w:rsidR="00BB2F9A" w14:paraId="5E325B26" w14:textId="77777777">
        <w:trPr>
          <w:trHeight w:val="570"/>
        </w:trPr>
        <w:tc>
          <w:tcPr>
            <w:tcW w:w="1838" w:type="dxa"/>
            <w:vMerge/>
            <w:tcBorders>
              <w:left w:val="single" w:sz="4" w:space="0" w:color="auto"/>
              <w:right w:val="single" w:sz="4" w:space="0" w:color="auto"/>
            </w:tcBorders>
            <w:vAlign w:val="center"/>
          </w:tcPr>
          <w:p w14:paraId="527DE345" w14:textId="77777777" w:rsidR="00BB2F9A" w:rsidRPr="009E0498" w:rsidRDefault="00BB2F9A" w:rsidP="00BB2F9A">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4284BEAF" w14:textId="421920AB" w:rsidR="00BB2F9A" w:rsidRPr="009E0498" w:rsidRDefault="00BB2F9A" w:rsidP="00BB2F9A">
            <w:pPr>
              <w:widowControl/>
              <w:jc w:val="center"/>
              <w:rPr>
                <w:rFonts w:ascii="仿宋_GB2312" w:eastAsia="仿宋_GB2312" w:hAnsi="仿宋_GB2312" w:cs="仿宋_GB2312" w:hint="eastAsia"/>
                <w:kern w:val="0"/>
                <w:sz w:val="24"/>
              </w:rPr>
            </w:pPr>
            <w:r w:rsidRPr="00961BF8">
              <w:rPr>
                <w:rFonts w:ascii="仿宋" w:eastAsia="仿宋" w:hAnsi="仿宋" w:cs="仿宋" w:hint="eastAsia"/>
                <w:color w:val="000000"/>
                <w:sz w:val="24"/>
              </w:rPr>
              <w:t>网络文献检索</w:t>
            </w:r>
          </w:p>
        </w:tc>
        <w:tc>
          <w:tcPr>
            <w:tcW w:w="1281" w:type="dxa"/>
            <w:tcBorders>
              <w:top w:val="nil"/>
              <w:left w:val="nil"/>
              <w:bottom w:val="single" w:sz="4" w:space="0" w:color="auto"/>
              <w:right w:val="single" w:sz="4" w:space="0" w:color="auto"/>
            </w:tcBorders>
            <w:vAlign w:val="center"/>
          </w:tcPr>
          <w:p w14:paraId="799419A3" w14:textId="5907225A" w:rsidR="00BB2F9A" w:rsidRPr="009E0498" w:rsidRDefault="00BB2F9A" w:rsidP="00BB2F9A">
            <w:pPr>
              <w:widowControl/>
              <w:jc w:val="center"/>
              <w:rPr>
                <w:rFonts w:ascii="仿宋_GB2312" w:eastAsia="仿宋_GB2312" w:hAnsi="仿宋_GB2312" w:cs="仿宋_GB2312" w:hint="eastAsia"/>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41A868CB" w14:textId="01BDB58F" w:rsidR="00BB2F9A" w:rsidRPr="009E0498" w:rsidRDefault="00BB2F9A" w:rsidP="00BB2F9A">
            <w:pPr>
              <w:widowControl/>
              <w:jc w:val="center"/>
              <w:rPr>
                <w:rFonts w:ascii="仿宋_GB2312" w:eastAsia="仿宋_GB2312" w:hAnsi="仿宋_GB2312" w:cs="仿宋_GB2312" w:hint="eastAsia"/>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74C900D8" w14:textId="77777777" w:rsidR="00BB2F9A" w:rsidRPr="009E0498" w:rsidRDefault="00BB2F9A" w:rsidP="00BB2F9A">
            <w:pPr>
              <w:widowControl/>
              <w:jc w:val="center"/>
              <w:rPr>
                <w:rFonts w:ascii="仿宋_GB2312" w:eastAsia="仿宋_GB2312" w:hAnsi="仿宋_GB2312" w:cs="仿宋_GB2312" w:hint="eastAsia"/>
                <w:kern w:val="0"/>
                <w:sz w:val="24"/>
              </w:rPr>
            </w:pPr>
          </w:p>
        </w:tc>
      </w:tr>
      <w:tr w:rsidR="00BB2F9A" w14:paraId="06152881" w14:textId="77777777">
        <w:trPr>
          <w:trHeight w:val="570"/>
        </w:trPr>
        <w:tc>
          <w:tcPr>
            <w:tcW w:w="1838" w:type="dxa"/>
            <w:vMerge/>
            <w:tcBorders>
              <w:left w:val="single" w:sz="4" w:space="0" w:color="auto"/>
              <w:right w:val="single" w:sz="4" w:space="0" w:color="auto"/>
            </w:tcBorders>
            <w:vAlign w:val="center"/>
          </w:tcPr>
          <w:p w14:paraId="7236BFC8" w14:textId="77777777" w:rsidR="00BB2F9A" w:rsidRPr="009E0498" w:rsidRDefault="00BB2F9A" w:rsidP="00BB2F9A">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39684621" w14:textId="04001824" w:rsidR="00BB2F9A" w:rsidRPr="009E0498" w:rsidRDefault="00BB2F9A" w:rsidP="00BB2F9A">
            <w:pPr>
              <w:widowControl/>
              <w:jc w:val="center"/>
              <w:rPr>
                <w:rFonts w:ascii="仿宋_GB2312" w:eastAsia="仿宋_GB2312" w:hAnsi="仿宋_GB2312" w:cs="仿宋_GB2312" w:hint="eastAsia"/>
                <w:kern w:val="0"/>
                <w:sz w:val="24"/>
              </w:rPr>
            </w:pPr>
            <w:r w:rsidRPr="00961BF8">
              <w:rPr>
                <w:rFonts w:ascii="仿宋" w:eastAsia="仿宋" w:hAnsi="仿宋" w:cs="仿宋" w:hint="eastAsia"/>
                <w:color w:val="000000"/>
                <w:sz w:val="24"/>
              </w:rPr>
              <w:t>科技论文绘图</w:t>
            </w:r>
          </w:p>
        </w:tc>
        <w:tc>
          <w:tcPr>
            <w:tcW w:w="1281" w:type="dxa"/>
            <w:tcBorders>
              <w:top w:val="nil"/>
              <w:left w:val="nil"/>
              <w:bottom w:val="single" w:sz="4" w:space="0" w:color="auto"/>
              <w:right w:val="single" w:sz="4" w:space="0" w:color="auto"/>
            </w:tcBorders>
            <w:vAlign w:val="center"/>
          </w:tcPr>
          <w:p w14:paraId="70573E2C" w14:textId="12AAC0BF" w:rsidR="00BB2F9A" w:rsidRPr="009E0498" w:rsidRDefault="00BB2F9A" w:rsidP="00BB2F9A">
            <w:pPr>
              <w:widowControl/>
              <w:jc w:val="center"/>
              <w:rPr>
                <w:rFonts w:ascii="仿宋_GB2312" w:eastAsia="仿宋_GB2312" w:hAnsi="仿宋_GB2312" w:cs="仿宋_GB2312" w:hint="eastAsia"/>
                <w:kern w:val="0"/>
                <w:sz w:val="24"/>
              </w:rPr>
            </w:pPr>
            <w:r w:rsidRPr="00961BF8">
              <w:rPr>
                <w:rFonts w:ascii="仿宋" w:eastAsia="仿宋" w:hAnsi="仿宋" w:cs="仿宋" w:hint="eastAsia"/>
                <w:color w:val="000000"/>
                <w:sz w:val="24"/>
              </w:rPr>
              <w:t>选修</w:t>
            </w:r>
          </w:p>
        </w:tc>
        <w:tc>
          <w:tcPr>
            <w:tcW w:w="821" w:type="dxa"/>
            <w:tcBorders>
              <w:top w:val="nil"/>
              <w:left w:val="nil"/>
              <w:bottom w:val="single" w:sz="4" w:space="0" w:color="auto"/>
              <w:right w:val="single" w:sz="4" w:space="0" w:color="auto"/>
            </w:tcBorders>
            <w:vAlign w:val="center"/>
          </w:tcPr>
          <w:p w14:paraId="5DF9042F" w14:textId="3BB1248C" w:rsidR="00BB2F9A" w:rsidRPr="009E0498" w:rsidRDefault="00BB2F9A" w:rsidP="00BB2F9A">
            <w:pPr>
              <w:widowControl/>
              <w:jc w:val="center"/>
              <w:rPr>
                <w:rFonts w:ascii="仿宋_GB2312" w:eastAsia="仿宋_GB2312" w:hAnsi="仿宋_GB2312" w:cs="仿宋_GB2312" w:hint="eastAsia"/>
                <w:kern w:val="0"/>
                <w:sz w:val="24"/>
              </w:rPr>
            </w:pPr>
            <w:r>
              <w:rPr>
                <w:rFonts w:ascii="仿宋" w:eastAsia="仿宋" w:hAnsi="仿宋" w:cs="仿宋" w:hint="eastAsia"/>
                <w:color w:val="000000"/>
                <w:sz w:val="24"/>
              </w:rPr>
              <w:t>1</w:t>
            </w:r>
          </w:p>
        </w:tc>
        <w:tc>
          <w:tcPr>
            <w:tcW w:w="1418" w:type="dxa"/>
            <w:vMerge/>
            <w:tcBorders>
              <w:left w:val="nil"/>
              <w:right w:val="single" w:sz="4" w:space="0" w:color="auto"/>
            </w:tcBorders>
            <w:vAlign w:val="center"/>
          </w:tcPr>
          <w:p w14:paraId="352275FD" w14:textId="77777777" w:rsidR="00BB2F9A" w:rsidRPr="009E0498" w:rsidRDefault="00BB2F9A" w:rsidP="00BB2F9A">
            <w:pPr>
              <w:widowControl/>
              <w:jc w:val="center"/>
              <w:rPr>
                <w:rFonts w:ascii="仿宋_GB2312" w:eastAsia="仿宋_GB2312" w:hAnsi="仿宋_GB2312" w:cs="仿宋_GB2312" w:hint="eastAsia"/>
                <w:kern w:val="0"/>
                <w:sz w:val="24"/>
              </w:rPr>
            </w:pPr>
          </w:p>
        </w:tc>
      </w:tr>
      <w:tr w:rsidR="00BB2F9A" w14:paraId="0AC2657C" w14:textId="77777777">
        <w:trPr>
          <w:trHeight w:val="570"/>
        </w:trPr>
        <w:tc>
          <w:tcPr>
            <w:tcW w:w="1838" w:type="dxa"/>
            <w:vMerge/>
            <w:tcBorders>
              <w:left w:val="single" w:sz="4" w:space="0" w:color="auto"/>
              <w:right w:val="single" w:sz="4" w:space="0" w:color="auto"/>
            </w:tcBorders>
            <w:vAlign w:val="center"/>
          </w:tcPr>
          <w:p w14:paraId="12C921A3" w14:textId="77777777" w:rsidR="00BB2F9A" w:rsidRPr="009E0498" w:rsidRDefault="00BB2F9A" w:rsidP="00BB2F9A">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491C18AC"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颜色科学与技术</w:t>
            </w:r>
          </w:p>
        </w:tc>
        <w:tc>
          <w:tcPr>
            <w:tcW w:w="1281" w:type="dxa"/>
            <w:tcBorders>
              <w:top w:val="nil"/>
              <w:left w:val="nil"/>
              <w:bottom w:val="single" w:sz="4" w:space="0" w:color="auto"/>
              <w:right w:val="single" w:sz="4" w:space="0" w:color="auto"/>
            </w:tcBorders>
            <w:vAlign w:val="center"/>
          </w:tcPr>
          <w:p w14:paraId="55EB49A3"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3E74D32C"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22D61A79" w14:textId="77777777" w:rsidR="00BB2F9A" w:rsidRPr="009E0498" w:rsidRDefault="00BB2F9A" w:rsidP="00BB2F9A">
            <w:pPr>
              <w:widowControl/>
              <w:jc w:val="center"/>
              <w:rPr>
                <w:rFonts w:ascii="仿宋_GB2312" w:eastAsia="仿宋_GB2312" w:hAnsi="仿宋_GB2312" w:cs="仿宋_GB2312" w:hint="eastAsia"/>
                <w:kern w:val="0"/>
                <w:sz w:val="24"/>
              </w:rPr>
            </w:pPr>
          </w:p>
        </w:tc>
      </w:tr>
      <w:tr w:rsidR="00BB2F9A" w14:paraId="6F023006" w14:textId="77777777">
        <w:trPr>
          <w:trHeight w:val="570"/>
        </w:trPr>
        <w:tc>
          <w:tcPr>
            <w:tcW w:w="1838" w:type="dxa"/>
            <w:vMerge/>
            <w:tcBorders>
              <w:left w:val="single" w:sz="4" w:space="0" w:color="auto"/>
              <w:right w:val="single" w:sz="4" w:space="0" w:color="auto"/>
            </w:tcBorders>
            <w:vAlign w:val="center"/>
          </w:tcPr>
          <w:p w14:paraId="5EBBEB23" w14:textId="77777777" w:rsidR="00BB2F9A" w:rsidRPr="009E0498" w:rsidRDefault="00BB2F9A" w:rsidP="00BB2F9A">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6A38742E"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图像处理与机器视觉</w:t>
            </w:r>
          </w:p>
        </w:tc>
        <w:tc>
          <w:tcPr>
            <w:tcW w:w="1281" w:type="dxa"/>
            <w:tcBorders>
              <w:top w:val="nil"/>
              <w:left w:val="nil"/>
              <w:bottom w:val="single" w:sz="4" w:space="0" w:color="auto"/>
              <w:right w:val="single" w:sz="4" w:space="0" w:color="auto"/>
            </w:tcBorders>
            <w:vAlign w:val="center"/>
          </w:tcPr>
          <w:p w14:paraId="12CDFA15"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02FFA44A"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244E6840" w14:textId="77777777" w:rsidR="00BB2F9A" w:rsidRPr="009E0498" w:rsidRDefault="00BB2F9A" w:rsidP="00BB2F9A">
            <w:pPr>
              <w:widowControl/>
              <w:jc w:val="center"/>
              <w:rPr>
                <w:rFonts w:ascii="仿宋_GB2312" w:eastAsia="仿宋_GB2312" w:hAnsi="仿宋_GB2312" w:cs="仿宋_GB2312" w:hint="eastAsia"/>
                <w:kern w:val="0"/>
                <w:sz w:val="24"/>
              </w:rPr>
            </w:pPr>
          </w:p>
        </w:tc>
      </w:tr>
      <w:tr w:rsidR="00BB2F9A" w14:paraId="7433B514" w14:textId="77777777">
        <w:trPr>
          <w:trHeight w:val="570"/>
        </w:trPr>
        <w:tc>
          <w:tcPr>
            <w:tcW w:w="1838" w:type="dxa"/>
            <w:vMerge/>
            <w:tcBorders>
              <w:left w:val="single" w:sz="4" w:space="0" w:color="auto"/>
              <w:right w:val="single" w:sz="4" w:space="0" w:color="auto"/>
            </w:tcBorders>
            <w:vAlign w:val="center"/>
          </w:tcPr>
          <w:p w14:paraId="41F93FAE" w14:textId="77777777" w:rsidR="00BB2F9A" w:rsidRPr="009E0498" w:rsidRDefault="00BB2F9A" w:rsidP="00BB2F9A">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120CC676"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数字印刷技术</w:t>
            </w:r>
          </w:p>
        </w:tc>
        <w:tc>
          <w:tcPr>
            <w:tcW w:w="1281" w:type="dxa"/>
            <w:tcBorders>
              <w:top w:val="nil"/>
              <w:left w:val="nil"/>
              <w:bottom w:val="single" w:sz="4" w:space="0" w:color="auto"/>
              <w:right w:val="single" w:sz="4" w:space="0" w:color="auto"/>
            </w:tcBorders>
            <w:vAlign w:val="center"/>
          </w:tcPr>
          <w:p w14:paraId="0F2664F4"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4EFB8E13"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238659E7" w14:textId="77777777" w:rsidR="00BB2F9A" w:rsidRPr="009E0498" w:rsidRDefault="00BB2F9A" w:rsidP="00BB2F9A">
            <w:pPr>
              <w:widowControl/>
              <w:jc w:val="center"/>
              <w:rPr>
                <w:rFonts w:ascii="仿宋_GB2312" w:eastAsia="仿宋_GB2312" w:hAnsi="仿宋_GB2312" w:cs="仿宋_GB2312" w:hint="eastAsia"/>
                <w:kern w:val="0"/>
                <w:sz w:val="24"/>
              </w:rPr>
            </w:pPr>
          </w:p>
        </w:tc>
      </w:tr>
      <w:tr w:rsidR="00BB2F9A" w14:paraId="36FA7553" w14:textId="77777777">
        <w:trPr>
          <w:trHeight w:val="570"/>
        </w:trPr>
        <w:tc>
          <w:tcPr>
            <w:tcW w:w="1838" w:type="dxa"/>
            <w:vMerge/>
            <w:tcBorders>
              <w:left w:val="single" w:sz="4" w:space="0" w:color="auto"/>
              <w:right w:val="single" w:sz="4" w:space="0" w:color="auto"/>
            </w:tcBorders>
            <w:vAlign w:val="center"/>
          </w:tcPr>
          <w:p w14:paraId="7EB6A903" w14:textId="77777777" w:rsidR="00BB2F9A" w:rsidRPr="009E0498" w:rsidRDefault="00BB2F9A" w:rsidP="00BB2F9A">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407ED5E5"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印刷质量检控技术</w:t>
            </w:r>
          </w:p>
        </w:tc>
        <w:tc>
          <w:tcPr>
            <w:tcW w:w="1281" w:type="dxa"/>
            <w:tcBorders>
              <w:top w:val="nil"/>
              <w:left w:val="nil"/>
              <w:bottom w:val="single" w:sz="4" w:space="0" w:color="auto"/>
              <w:right w:val="single" w:sz="4" w:space="0" w:color="auto"/>
            </w:tcBorders>
            <w:vAlign w:val="center"/>
          </w:tcPr>
          <w:p w14:paraId="5CE08B21"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2D466222"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002F7079" w14:textId="77777777" w:rsidR="00BB2F9A" w:rsidRPr="009E0498" w:rsidRDefault="00BB2F9A" w:rsidP="00BB2F9A">
            <w:pPr>
              <w:widowControl/>
              <w:jc w:val="center"/>
              <w:rPr>
                <w:rFonts w:ascii="仿宋_GB2312" w:eastAsia="仿宋_GB2312" w:hAnsi="仿宋_GB2312" w:cs="仿宋_GB2312" w:hint="eastAsia"/>
                <w:kern w:val="0"/>
                <w:sz w:val="24"/>
              </w:rPr>
            </w:pPr>
          </w:p>
        </w:tc>
      </w:tr>
      <w:tr w:rsidR="00BB2F9A" w14:paraId="779365B9" w14:textId="77777777">
        <w:trPr>
          <w:trHeight w:val="570"/>
        </w:trPr>
        <w:tc>
          <w:tcPr>
            <w:tcW w:w="1838" w:type="dxa"/>
            <w:vMerge/>
            <w:tcBorders>
              <w:left w:val="single" w:sz="4" w:space="0" w:color="auto"/>
              <w:right w:val="single" w:sz="4" w:space="0" w:color="auto"/>
            </w:tcBorders>
            <w:vAlign w:val="center"/>
          </w:tcPr>
          <w:p w14:paraId="4173C0CE" w14:textId="77777777" w:rsidR="00BB2F9A" w:rsidRPr="009E0498" w:rsidRDefault="00BB2F9A" w:rsidP="00BB2F9A">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10B863EC"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特种</w:t>
            </w:r>
            <w:proofErr w:type="gramStart"/>
            <w:r w:rsidRPr="009E0498">
              <w:rPr>
                <w:rFonts w:ascii="仿宋_GB2312" w:eastAsia="仿宋_GB2312" w:hAnsi="仿宋_GB2312" w:cs="仿宋_GB2312" w:hint="eastAsia"/>
                <w:kern w:val="0"/>
                <w:sz w:val="24"/>
              </w:rPr>
              <w:t>纸结构</w:t>
            </w:r>
            <w:proofErr w:type="gramEnd"/>
            <w:r w:rsidRPr="009E0498">
              <w:rPr>
                <w:rFonts w:ascii="仿宋_GB2312" w:eastAsia="仿宋_GB2312" w:hAnsi="仿宋_GB2312" w:cs="仿宋_GB2312" w:hint="eastAsia"/>
                <w:kern w:val="0"/>
                <w:sz w:val="24"/>
              </w:rPr>
              <w:t>与性能</w:t>
            </w:r>
          </w:p>
        </w:tc>
        <w:tc>
          <w:tcPr>
            <w:tcW w:w="1281" w:type="dxa"/>
            <w:tcBorders>
              <w:top w:val="nil"/>
              <w:left w:val="nil"/>
              <w:bottom w:val="single" w:sz="4" w:space="0" w:color="auto"/>
              <w:right w:val="single" w:sz="4" w:space="0" w:color="auto"/>
            </w:tcBorders>
            <w:vAlign w:val="center"/>
          </w:tcPr>
          <w:p w14:paraId="0CDE1A59"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3FA571FE"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4912F6D0" w14:textId="77777777" w:rsidR="00BB2F9A" w:rsidRPr="009E0498" w:rsidRDefault="00BB2F9A" w:rsidP="00BB2F9A">
            <w:pPr>
              <w:widowControl/>
              <w:jc w:val="center"/>
              <w:rPr>
                <w:rFonts w:ascii="仿宋_GB2312" w:eastAsia="仿宋_GB2312" w:hAnsi="仿宋_GB2312" w:cs="仿宋_GB2312" w:hint="eastAsia"/>
                <w:kern w:val="0"/>
                <w:sz w:val="24"/>
              </w:rPr>
            </w:pPr>
          </w:p>
        </w:tc>
      </w:tr>
      <w:tr w:rsidR="00BB2F9A" w14:paraId="43EED9AA" w14:textId="77777777">
        <w:trPr>
          <w:trHeight w:val="570"/>
        </w:trPr>
        <w:tc>
          <w:tcPr>
            <w:tcW w:w="1838" w:type="dxa"/>
            <w:vMerge/>
            <w:tcBorders>
              <w:left w:val="single" w:sz="4" w:space="0" w:color="auto"/>
              <w:right w:val="single" w:sz="4" w:space="0" w:color="auto"/>
            </w:tcBorders>
            <w:vAlign w:val="center"/>
          </w:tcPr>
          <w:p w14:paraId="6CB25414" w14:textId="77777777" w:rsidR="00BB2F9A" w:rsidRPr="009E0498" w:rsidRDefault="00BB2F9A" w:rsidP="00BB2F9A">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1050766F"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第二外语（日或德）</w:t>
            </w:r>
          </w:p>
        </w:tc>
        <w:tc>
          <w:tcPr>
            <w:tcW w:w="1281" w:type="dxa"/>
            <w:tcBorders>
              <w:top w:val="nil"/>
              <w:left w:val="nil"/>
              <w:bottom w:val="single" w:sz="4" w:space="0" w:color="auto"/>
              <w:right w:val="single" w:sz="4" w:space="0" w:color="auto"/>
            </w:tcBorders>
            <w:vAlign w:val="center"/>
          </w:tcPr>
          <w:p w14:paraId="79DC3AD7"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选修</w:t>
            </w:r>
          </w:p>
        </w:tc>
        <w:tc>
          <w:tcPr>
            <w:tcW w:w="821" w:type="dxa"/>
            <w:tcBorders>
              <w:top w:val="nil"/>
              <w:left w:val="nil"/>
              <w:bottom w:val="single" w:sz="4" w:space="0" w:color="auto"/>
              <w:right w:val="single" w:sz="4" w:space="0" w:color="auto"/>
            </w:tcBorders>
            <w:vAlign w:val="center"/>
          </w:tcPr>
          <w:p w14:paraId="10CA44FE"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2</w:t>
            </w:r>
          </w:p>
        </w:tc>
        <w:tc>
          <w:tcPr>
            <w:tcW w:w="1418" w:type="dxa"/>
            <w:vMerge/>
            <w:tcBorders>
              <w:left w:val="nil"/>
              <w:right w:val="single" w:sz="4" w:space="0" w:color="auto"/>
            </w:tcBorders>
            <w:vAlign w:val="center"/>
          </w:tcPr>
          <w:p w14:paraId="3AC5738E" w14:textId="77777777" w:rsidR="00BB2F9A" w:rsidRPr="009E0498" w:rsidRDefault="00BB2F9A" w:rsidP="00BB2F9A">
            <w:pPr>
              <w:widowControl/>
              <w:jc w:val="center"/>
              <w:rPr>
                <w:rFonts w:ascii="仿宋_GB2312" w:eastAsia="仿宋_GB2312" w:hAnsi="仿宋_GB2312" w:cs="仿宋_GB2312" w:hint="eastAsia"/>
                <w:kern w:val="0"/>
                <w:sz w:val="24"/>
              </w:rPr>
            </w:pPr>
          </w:p>
        </w:tc>
      </w:tr>
      <w:tr w:rsidR="00BB2F9A" w14:paraId="50AF2C34" w14:textId="77777777">
        <w:trPr>
          <w:trHeight w:val="528"/>
        </w:trPr>
        <w:tc>
          <w:tcPr>
            <w:tcW w:w="1838" w:type="dxa"/>
            <w:vMerge w:val="restart"/>
            <w:tcBorders>
              <w:top w:val="single" w:sz="4" w:space="0" w:color="auto"/>
              <w:left w:val="single" w:sz="4" w:space="0" w:color="auto"/>
              <w:right w:val="single" w:sz="4" w:space="0" w:color="auto"/>
            </w:tcBorders>
            <w:vAlign w:val="center"/>
          </w:tcPr>
          <w:p w14:paraId="3D2128BF"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必修环节</w:t>
            </w:r>
          </w:p>
        </w:tc>
        <w:tc>
          <w:tcPr>
            <w:tcW w:w="3119" w:type="dxa"/>
            <w:tcBorders>
              <w:top w:val="single" w:sz="4" w:space="0" w:color="auto"/>
              <w:left w:val="nil"/>
              <w:bottom w:val="single" w:sz="4" w:space="0" w:color="auto"/>
              <w:right w:val="single" w:sz="4" w:space="0" w:color="auto"/>
            </w:tcBorders>
            <w:vAlign w:val="center"/>
          </w:tcPr>
          <w:p w14:paraId="3C2506FF"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体美劳综合素养提升</w:t>
            </w:r>
          </w:p>
        </w:tc>
        <w:tc>
          <w:tcPr>
            <w:tcW w:w="1281" w:type="dxa"/>
            <w:tcBorders>
              <w:top w:val="single" w:sz="4" w:space="0" w:color="auto"/>
              <w:left w:val="nil"/>
              <w:bottom w:val="single" w:sz="4" w:space="0" w:color="auto"/>
              <w:right w:val="single" w:sz="4" w:space="0" w:color="auto"/>
            </w:tcBorders>
            <w:vAlign w:val="center"/>
          </w:tcPr>
          <w:p w14:paraId="738A35C8"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必修</w:t>
            </w:r>
          </w:p>
        </w:tc>
        <w:tc>
          <w:tcPr>
            <w:tcW w:w="821" w:type="dxa"/>
            <w:tcBorders>
              <w:top w:val="single" w:sz="4" w:space="0" w:color="auto"/>
              <w:left w:val="nil"/>
              <w:bottom w:val="single" w:sz="4" w:space="0" w:color="auto"/>
              <w:right w:val="single" w:sz="4" w:space="0" w:color="auto"/>
            </w:tcBorders>
            <w:vAlign w:val="center"/>
          </w:tcPr>
          <w:p w14:paraId="183E2EFF"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1</w:t>
            </w:r>
          </w:p>
        </w:tc>
        <w:tc>
          <w:tcPr>
            <w:tcW w:w="1418" w:type="dxa"/>
            <w:vMerge w:val="restart"/>
            <w:tcBorders>
              <w:top w:val="single" w:sz="4" w:space="0" w:color="auto"/>
              <w:left w:val="nil"/>
              <w:right w:val="single" w:sz="4" w:space="0" w:color="auto"/>
            </w:tcBorders>
            <w:vAlign w:val="center"/>
          </w:tcPr>
          <w:p w14:paraId="249DB17F" w14:textId="77777777" w:rsidR="00BB2F9A" w:rsidRPr="009E0498" w:rsidRDefault="00BB2F9A" w:rsidP="00BB2F9A">
            <w:pPr>
              <w:widowControl/>
              <w:jc w:val="center"/>
              <w:rPr>
                <w:rFonts w:ascii="仿宋_GB2312" w:eastAsia="仿宋_GB2312" w:hAnsi="仿宋_GB2312" w:cs="仿宋_GB2312" w:hint="eastAsia"/>
                <w:kern w:val="0"/>
                <w:sz w:val="24"/>
              </w:rPr>
            </w:pPr>
            <w:r w:rsidRPr="009E0498">
              <w:rPr>
                <w:rFonts w:ascii="仿宋_GB2312" w:eastAsia="仿宋_GB2312" w:hAnsi="仿宋_GB2312" w:cs="仿宋_GB2312" w:hint="eastAsia"/>
                <w:kern w:val="0"/>
                <w:sz w:val="24"/>
              </w:rPr>
              <w:t>11</w:t>
            </w:r>
          </w:p>
        </w:tc>
      </w:tr>
      <w:tr w:rsidR="00BB2F9A" w14:paraId="38FBF8F2" w14:textId="77777777">
        <w:trPr>
          <w:trHeight w:val="528"/>
        </w:trPr>
        <w:tc>
          <w:tcPr>
            <w:tcW w:w="1838" w:type="dxa"/>
            <w:vMerge/>
            <w:tcBorders>
              <w:left w:val="single" w:sz="4" w:space="0" w:color="auto"/>
              <w:right w:val="single" w:sz="4" w:space="0" w:color="auto"/>
            </w:tcBorders>
            <w:vAlign w:val="center"/>
          </w:tcPr>
          <w:p w14:paraId="6B3FA346" w14:textId="77777777" w:rsidR="00BB2F9A" w:rsidRPr="009E0498" w:rsidRDefault="00BB2F9A" w:rsidP="00BB2F9A">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0367B336"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824874">
              <w:rPr>
                <w:rFonts w:ascii="仿宋_GB2312" w:eastAsia="仿宋_GB2312" w:hAnsi="仿宋_GB2312" w:cs="仿宋_GB2312" w:hint="eastAsia"/>
                <w:kern w:val="0"/>
                <w:szCs w:val="24"/>
              </w:rPr>
              <w:t>文献阅读与开题报告或实践成果可行性论证</w:t>
            </w:r>
          </w:p>
        </w:tc>
        <w:tc>
          <w:tcPr>
            <w:tcW w:w="1281" w:type="dxa"/>
            <w:tcBorders>
              <w:top w:val="nil"/>
              <w:left w:val="nil"/>
              <w:bottom w:val="single" w:sz="4" w:space="0" w:color="auto"/>
              <w:right w:val="single" w:sz="4" w:space="0" w:color="auto"/>
            </w:tcBorders>
            <w:vAlign w:val="center"/>
          </w:tcPr>
          <w:p w14:paraId="3C52DEFB"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必修</w:t>
            </w:r>
          </w:p>
        </w:tc>
        <w:tc>
          <w:tcPr>
            <w:tcW w:w="821" w:type="dxa"/>
            <w:tcBorders>
              <w:top w:val="nil"/>
              <w:left w:val="nil"/>
              <w:bottom w:val="single" w:sz="4" w:space="0" w:color="auto"/>
              <w:right w:val="single" w:sz="4" w:space="0" w:color="auto"/>
            </w:tcBorders>
            <w:vAlign w:val="center"/>
          </w:tcPr>
          <w:p w14:paraId="52411E25"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1</w:t>
            </w:r>
          </w:p>
        </w:tc>
        <w:tc>
          <w:tcPr>
            <w:tcW w:w="1418" w:type="dxa"/>
            <w:vMerge/>
            <w:tcBorders>
              <w:left w:val="nil"/>
              <w:right w:val="single" w:sz="4" w:space="0" w:color="auto"/>
            </w:tcBorders>
            <w:vAlign w:val="center"/>
          </w:tcPr>
          <w:p w14:paraId="272E5EEA"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p>
        </w:tc>
      </w:tr>
      <w:tr w:rsidR="00BB2F9A" w14:paraId="58028C2A" w14:textId="77777777">
        <w:trPr>
          <w:trHeight w:val="528"/>
        </w:trPr>
        <w:tc>
          <w:tcPr>
            <w:tcW w:w="1838" w:type="dxa"/>
            <w:vMerge/>
            <w:tcBorders>
              <w:left w:val="single" w:sz="4" w:space="0" w:color="auto"/>
              <w:right w:val="single" w:sz="4" w:space="0" w:color="auto"/>
            </w:tcBorders>
            <w:vAlign w:val="center"/>
          </w:tcPr>
          <w:p w14:paraId="358A2FC3" w14:textId="77777777" w:rsidR="00BB2F9A" w:rsidRPr="009E0498" w:rsidRDefault="00BB2F9A" w:rsidP="00BB2F9A">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11570922"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中期考核</w:t>
            </w:r>
          </w:p>
        </w:tc>
        <w:tc>
          <w:tcPr>
            <w:tcW w:w="1281" w:type="dxa"/>
            <w:tcBorders>
              <w:top w:val="nil"/>
              <w:left w:val="nil"/>
              <w:bottom w:val="single" w:sz="4" w:space="0" w:color="auto"/>
              <w:right w:val="single" w:sz="4" w:space="0" w:color="auto"/>
            </w:tcBorders>
            <w:vAlign w:val="center"/>
          </w:tcPr>
          <w:p w14:paraId="53062728"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必修</w:t>
            </w:r>
          </w:p>
        </w:tc>
        <w:tc>
          <w:tcPr>
            <w:tcW w:w="821" w:type="dxa"/>
            <w:tcBorders>
              <w:top w:val="nil"/>
              <w:left w:val="nil"/>
              <w:bottom w:val="single" w:sz="4" w:space="0" w:color="auto"/>
              <w:right w:val="single" w:sz="4" w:space="0" w:color="auto"/>
            </w:tcBorders>
            <w:vAlign w:val="center"/>
          </w:tcPr>
          <w:p w14:paraId="2E190026"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1</w:t>
            </w:r>
          </w:p>
        </w:tc>
        <w:tc>
          <w:tcPr>
            <w:tcW w:w="1418" w:type="dxa"/>
            <w:vMerge/>
            <w:tcBorders>
              <w:left w:val="nil"/>
              <w:right w:val="single" w:sz="4" w:space="0" w:color="auto"/>
            </w:tcBorders>
            <w:vAlign w:val="center"/>
          </w:tcPr>
          <w:p w14:paraId="10278ABF"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p>
        </w:tc>
      </w:tr>
      <w:tr w:rsidR="00BB2F9A" w14:paraId="1C0A71DE" w14:textId="77777777">
        <w:trPr>
          <w:trHeight w:val="528"/>
        </w:trPr>
        <w:tc>
          <w:tcPr>
            <w:tcW w:w="1838" w:type="dxa"/>
            <w:vMerge/>
            <w:tcBorders>
              <w:left w:val="single" w:sz="4" w:space="0" w:color="auto"/>
              <w:right w:val="single" w:sz="4" w:space="0" w:color="auto"/>
            </w:tcBorders>
            <w:vAlign w:val="center"/>
          </w:tcPr>
          <w:p w14:paraId="74C80BBC" w14:textId="77777777" w:rsidR="00BB2F9A" w:rsidRPr="009E0498" w:rsidRDefault="00BB2F9A" w:rsidP="00BB2F9A">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39771B64"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学术与技术交流</w:t>
            </w:r>
          </w:p>
        </w:tc>
        <w:tc>
          <w:tcPr>
            <w:tcW w:w="1281" w:type="dxa"/>
            <w:tcBorders>
              <w:top w:val="nil"/>
              <w:left w:val="nil"/>
              <w:bottom w:val="single" w:sz="4" w:space="0" w:color="auto"/>
              <w:right w:val="single" w:sz="4" w:space="0" w:color="auto"/>
            </w:tcBorders>
            <w:vAlign w:val="center"/>
          </w:tcPr>
          <w:p w14:paraId="29629AFB"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必修</w:t>
            </w:r>
          </w:p>
        </w:tc>
        <w:tc>
          <w:tcPr>
            <w:tcW w:w="821" w:type="dxa"/>
            <w:tcBorders>
              <w:top w:val="nil"/>
              <w:left w:val="nil"/>
              <w:bottom w:val="single" w:sz="4" w:space="0" w:color="auto"/>
              <w:right w:val="single" w:sz="4" w:space="0" w:color="auto"/>
            </w:tcBorders>
            <w:vAlign w:val="center"/>
          </w:tcPr>
          <w:p w14:paraId="46E045E2"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1</w:t>
            </w:r>
          </w:p>
        </w:tc>
        <w:tc>
          <w:tcPr>
            <w:tcW w:w="1418" w:type="dxa"/>
            <w:vMerge/>
            <w:tcBorders>
              <w:left w:val="nil"/>
              <w:right w:val="single" w:sz="4" w:space="0" w:color="auto"/>
            </w:tcBorders>
            <w:vAlign w:val="center"/>
          </w:tcPr>
          <w:p w14:paraId="24E5B982"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p>
        </w:tc>
      </w:tr>
      <w:tr w:rsidR="00BB2F9A" w14:paraId="74AEE203" w14:textId="77777777">
        <w:trPr>
          <w:trHeight w:val="528"/>
        </w:trPr>
        <w:tc>
          <w:tcPr>
            <w:tcW w:w="1838" w:type="dxa"/>
            <w:vMerge/>
            <w:tcBorders>
              <w:left w:val="single" w:sz="4" w:space="0" w:color="auto"/>
              <w:right w:val="single" w:sz="4" w:space="0" w:color="auto"/>
            </w:tcBorders>
            <w:vAlign w:val="center"/>
          </w:tcPr>
          <w:p w14:paraId="57BF099E" w14:textId="77777777" w:rsidR="00BB2F9A" w:rsidRPr="009E0498" w:rsidRDefault="00BB2F9A" w:rsidP="00BB2F9A">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56E0E689"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实验室安全</w:t>
            </w:r>
          </w:p>
        </w:tc>
        <w:tc>
          <w:tcPr>
            <w:tcW w:w="1281" w:type="dxa"/>
            <w:tcBorders>
              <w:top w:val="nil"/>
              <w:left w:val="nil"/>
              <w:bottom w:val="single" w:sz="4" w:space="0" w:color="auto"/>
              <w:right w:val="single" w:sz="4" w:space="0" w:color="auto"/>
            </w:tcBorders>
            <w:vAlign w:val="center"/>
          </w:tcPr>
          <w:p w14:paraId="0CF90471"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必修</w:t>
            </w:r>
          </w:p>
        </w:tc>
        <w:tc>
          <w:tcPr>
            <w:tcW w:w="821" w:type="dxa"/>
            <w:tcBorders>
              <w:top w:val="nil"/>
              <w:left w:val="nil"/>
              <w:bottom w:val="single" w:sz="4" w:space="0" w:color="auto"/>
              <w:right w:val="single" w:sz="4" w:space="0" w:color="auto"/>
            </w:tcBorders>
            <w:vAlign w:val="center"/>
          </w:tcPr>
          <w:p w14:paraId="482C2164"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1</w:t>
            </w:r>
          </w:p>
        </w:tc>
        <w:tc>
          <w:tcPr>
            <w:tcW w:w="1418" w:type="dxa"/>
            <w:vMerge/>
            <w:tcBorders>
              <w:left w:val="nil"/>
              <w:right w:val="single" w:sz="4" w:space="0" w:color="auto"/>
            </w:tcBorders>
            <w:vAlign w:val="center"/>
          </w:tcPr>
          <w:p w14:paraId="6009D7F6"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p>
        </w:tc>
      </w:tr>
      <w:tr w:rsidR="00BB2F9A" w14:paraId="094127AA" w14:textId="77777777">
        <w:trPr>
          <w:trHeight w:val="528"/>
        </w:trPr>
        <w:tc>
          <w:tcPr>
            <w:tcW w:w="1838" w:type="dxa"/>
            <w:vMerge/>
            <w:tcBorders>
              <w:left w:val="single" w:sz="4" w:space="0" w:color="auto"/>
              <w:bottom w:val="single" w:sz="4" w:space="0" w:color="auto"/>
              <w:right w:val="single" w:sz="4" w:space="0" w:color="auto"/>
            </w:tcBorders>
            <w:vAlign w:val="center"/>
          </w:tcPr>
          <w:p w14:paraId="742191A3" w14:textId="77777777" w:rsidR="00BB2F9A" w:rsidRPr="009E0498" w:rsidRDefault="00BB2F9A" w:rsidP="00BB2F9A">
            <w:pPr>
              <w:widowControl/>
              <w:jc w:val="center"/>
              <w:rPr>
                <w:rFonts w:ascii="仿宋_GB2312" w:eastAsia="仿宋_GB2312" w:hAnsi="仿宋_GB2312" w:cs="仿宋_GB2312" w:hint="eastAsia"/>
                <w:kern w:val="0"/>
                <w:sz w:val="24"/>
              </w:rPr>
            </w:pPr>
          </w:p>
        </w:tc>
        <w:tc>
          <w:tcPr>
            <w:tcW w:w="3119" w:type="dxa"/>
            <w:tcBorders>
              <w:top w:val="nil"/>
              <w:left w:val="nil"/>
              <w:bottom w:val="single" w:sz="4" w:space="0" w:color="auto"/>
              <w:right w:val="single" w:sz="4" w:space="0" w:color="auto"/>
            </w:tcBorders>
            <w:vAlign w:val="center"/>
          </w:tcPr>
          <w:p w14:paraId="46DD007E"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 xml:space="preserve">专业实践 </w:t>
            </w:r>
          </w:p>
        </w:tc>
        <w:tc>
          <w:tcPr>
            <w:tcW w:w="1281" w:type="dxa"/>
            <w:tcBorders>
              <w:top w:val="nil"/>
              <w:left w:val="nil"/>
              <w:bottom w:val="single" w:sz="4" w:space="0" w:color="auto"/>
              <w:right w:val="single" w:sz="4" w:space="0" w:color="auto"/>
            </w:tcBorders>
            <w:vAlign w:val="center"/>
          </w:tcPr>
          <w:p w14:paraId="2768B95E"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必修</w:t>
            </w:r>
          </w:p>
        </w:tc>
        <w:tc>
          <w:tcPr>
            <w:tcW w:w="821" w:type="dxa"/>
            <w:tcBorders>
              <w:top w:val="nil"/>
              <w:left w:val="nil"/>
              <w:bottom w:val="single" w:sz="4" w:space="0" w:color="auto"/>
              <w:right w:val="single" w:sz="4" w:space="0" w:color="auto"/>
            </w:tcBorders>
            <w:vAlign w:val="center"/>
          </w:tcPr>
          <w:p w14:paraId="779C0B95" w14:textId="77777777" w:rsidR="00BB2F9A" w:rsidRPr="009E0498" w:rsidRDefault="00BB2F9A" w:rsidP="00BB2F9A">
            <w:pPr>
              <w:pStyle w:val="af3"/>
              <w:framePr w:hSpace="0" w:wrap="auto" w:vAnchor="margin" w:hAnchor="text" w:xAlign="left" w:yAlign="inline"/>
              <w:rPr>
                <w:rFonts w:ascii="仿宋_GB2312" w:eastAsia="仿宋_GB2312" w:hAnsi="仿宋_GB2312" w:cs="仿宋_GB2312" w:hint="eastAsia"/>
                <w:kern w:val="0"/>
                <w:szCs w:val="24"/>
              </w:rPr>
            </w:pPr>
            <w:r w:rsidRPr="009E0498">
              <w:rPr>
                <w:rFonts w:ascii="仿宋_GB2312" w:eastAsia="仿宋_GB2312" w:hAnsi="仿宋_GB2312" w:cs="仿宋_GB2312" w:hint="eastAsia"/>
                <w:kern w:val="0"/>
                <w:szCs w:val="24"/>
              </w:rPr>
              <w:t>6</w:t>
            </w:r>
          </w:p>
        </w:tc>
        <w:tc>
          <w:tcPr>
            <w:tcW w:w="1418" w:type="dxa"/>
            <w:vMerge/>
            <w:tcBorders>
              <w:left w:val="nil"/>
              <w:bottom w:val="single" w:sz="4" w:space="0" w:color="auto"/>
              <w:right w:val="single" w:sz="4" w:space="0" w:color="auto"/>
            </w:tcBorders>
            <w:vAlign w:val="center"/>
          </w:tcPr>
          <w:p w14:paraId="38755B6D" w14:textId="77777777" w:rsidR="00BB2F9A" w:rsidRPr="009E0498" w:rsidRDefault="00BB2F9A" w:rsidP="00BB2F9A">
            <w:pPr>
              <w:widowControl/>
              <w:jc w:val="center"/>
              <w:rPr>
                <w:rFonts w:ascii="仿宋_GB2312" w:eastAsia="仿宋_GB2312" w:hAnsi="仿宋_GB2312" w:cs="仿宋_GB2312" w:hint="eastAsia"/>
                <w:kern w:val="0"/>
                <w:sz w:val="24"/>
              </w:rPr>
            </w:pPr>
          </w:p>
        </w:tc>
      </w:tr>
      <w:tr w:rsidR="00BB2F9A" w14:paraId="1D78F23B" w14:textId="77777777">
        <w:trPr>
          <w:trHeight w:val="528"/>
        </w:trPr>
        <w:tc>
          <w:tcPr>
            <w:tcW w:w="1838" w:type="dxa"/>
            <w:tcBorders>
              <w:top w:val="nil"/>
              <w:left w:val="single" w:sz="4" w:space="0" w:color="auto"/>
              <w:bottom w:val="single" w:sz="4" w:space="0" w:color="auto"/>
              <w:right w:val="single" w:sz="4" w:space="0" w:color="auto"/>
            </w:tcBorders>
            <w:vAlign w:val="center"/>
          </w:tcPr>
          <w:p w14:paraId="239B47AD" w14:textId="77777777" w:rsidR="00BB2F9A" w:rsidRPr="00824874" w:rsidRDefault="00BB2F9A" w:rsidP="00BB2F9A">
            <w:pPr>
              <w:widowControl/>
              <w:jc w:val="center"/>
              <w:rPr>
                <w:rFonts w:ascii="仿宋_GB2312" w:eastAsia="仿宋_GB2312" w:hAnsi="仿宋_GB2312" w:cs="仿宋_GB2312" w:hint="eastAsia"/>
                <w:kern w:val="0"/>
                <w:sz w:val="24"/>
              </w:rPr>
            </w:pPr>
            <w:r w:rsidRPr="00824874">
              <w:rPr>
                <w:rFonts w:ascii="仿宋_GB2312" w:eastAsia="仿宋_GB2312" w:hAnsi="仿宋_GB2312" w:cs="仿宋_GB2312" w:hint="eastAsia"/>
                <w:kern w:val="0"/>
                <w:sz w:val="24"/>
              </w:rPr>
              <w:t>总学分</w:t>
            </w:r>
          </w:p>
        </w:tc>
        <w:tc>
          <w:tcPr>
            <w:tcW w:w="3119" w:type="dxa"/>
            <w:tcBorders>
              <w:top w:val="nil"/>
              <w:left w:val="nil"/>
              <w:bottom w:val="single" w:sz="4" w:space="0" w:color="auto"/>
              <w:right w:val="single" w:sz="4" w:space="0" w:color="auto"/>
            </w:tcBorders>
            <w:vAlign w:val="center"/>
          </w:tcPr>
          <w:p w14:paraId="1719840D" w14:textId="77777777" w:rsidR="00BB2F9A" w:rsidRPr="00824874" w:rsidRDefault="00BB2F9A" w:rsidP="00BB2F9A">
            <w:pPr>
              <w:widowControl/>
              <w:jc w:val="center"/>
              <w:rPr>
                <w:rFonts w:ascii="仿宋_GB2312" w:eastAsia="仿宋_GB2312" w:hAnsi="仿宋_GB2312" w:cs="仿宋_GB2312" w:hint="eastAsia"/>
                <w:kern w:val="0"/>
                <w:sz w:val="24"/>
              </w:rPr>
            </w:pPr>
          </w:p>
        </w:tc>
        <w:tc>
          <w:tcPr>
            <w:tcW w:w="1281" w:type="dxa"/>
            <w:tcBorders>
              <w:top w:val="nil"/>
              <w:left w:val="nil"/>
              <w:bottom w:val="single" w:sz="4" w:space="0" w:color="auto"/>
              <w:right w:val="single" w:sz="4" w:space="0" w:color="auto"/>
            </w:tcBorders>
            <w:vAlign w:val="bottom"/>
          </w:tcPr>
          <w:p w14:paraId="48EBB625" w14:textId="77777777" w:rsidR="00BB2F9A" w:rsidRPr="00824874" w:rsidRDefault="00BB2F9A" w:rsidP="00BB2F9A">
            <w:pPr>
              <w:widowControl/>
              <w:jc w:val="center"/>
              <w:rPr>
                <w:rFonts w:ascii="仿宋_GB2312" w:eastAsia="仿宋_GB2312" w:hAnsi="仿宋_GB2312" w:cs="仿宋_GB2312" w:hint="eastAsia"/>
                <w:kern w:val="0"/>
                <w:sz w:val="24"/>
              </w:rPr>
            </w:pPr>
          </w:p>
        </w:tc>
        <w:tc>
          <w:tcPr>
            <w:tcW w:w="821" w:type="dxa"/>
            <w:tcBorders>
              <w:top w:val="nil"/>
              <w:left w:val="nil"/>
              <w:bottom w:val="single" w:sz="4" w:space="0" w:color="auto"/>
              <w:right w:val="single" w:sz="4" w:space="0" w:color="auto"/>
            </w:tcBorders>
            <w:vAlign w:val="bottom"/>
          </w:tcPr>
          <w:p w14:paraId="15B797F7" w14:textId="77777777" w:rsidR="00BB2F9A" w:rsidRPr="00824874" w:rsidRDefault="00BB2F9A" w:rsidP="00BB2F9A">
            <w:pPr>
              <w:widowControl/>
              <w:jc w:val="center"/>
              <w:rPr>
                <w:rFonts w:ascii="仿宋_GB2312" w:eastAsia="仿宋_GB2312" w:hAnsi="仿宋_GB2312" w:cs="仿宋_GB2312" w:hint="eastAsia"/>
                <w:kern w:val="0"/>
                <w:sz w:val="24"/>
              </w:rPr>
            </w:pPr>
          </w:p>
        </w:tc>
        <w:tc>
          <w:tcPr>
            <w:tcW w:w="1418" w:type="dxa"/>
            <w:tcBorders>
              <w:top w:val="nil"/>
              <w:left w:val="nil"/>
              <w:bottom w:val="single" w:sz="4" w:space="0" w:color="auto"/>
              <w:right w:val="single" w:sz="4" w:space="0" w:color="auto"/>
            </w:tcBorders>
            <w:vAlign w:val="center"/>
          </w:tcPr>
          <w:p w14:paraId="3F4D8F22" w14:textId="77777777" w:rsidR="00BB2F9A" w:rsidRPr="00824874" w:rsidRDefault="00BB2F9A" w:rsidP="00BB2F9A">
            <w:pPr>
              <w:widowControl/>
              <w:jc w:val="center"/>
              <w:rPr>
                <w:rFonts w:ascii="仿宋_GB2312" w:eastAsia="仿宋_GB2312" w:hAnsi="仿宋_GB2312" w:cs="仿宋_GB2312" w:hint="eastAsia"/>
                <w:kern w:val="0"/>
                <w:sz w:val="24"/>
              </w:rPr>
            </w:pPr>
            <w:r w:rsidRPr="00824874">
              <w:rPr>
                <w:rFonts w:ascii="仿宋_GB2312" w:eastAsia="仿宋_GB2312" w:hAnsi="仿宋_GB2312" w:cs="仿宋_GB2312" w:hint="eastAsia"/>
                <w:kern w:val="0"/>
                <w:sz w:val="24"/>
              </w:rPr>
              <w:t>≥34</w:t>
            </w:r>
          </w:p>
        </w:tc>
      </w:tr>
    </w:tbl>
    <w:p w14:paraId="43F183F8" w14:textId="77777777" w:rsidR="00A119B7" w:rsidRDefault="00A119B7">
      <w:pPr>
        <w:widowControl/>
        <w:numPr>
          <w:ilvl w:val="255"/>
          <w:numId w:val="0"/>
        </w:numPr>
        <w:adjustRightInd w:val="0"/>
        <w:snapToGrid w:val="0"/>
        <w:jc w:val="center"/>
        <w:rPr>
          <w:rFonts w:ascii="仿宋_GB2312" w:eastAsia="仿宋_GB2312" w:hAnsi="仿宋_GB2312" w:cs="仿宋_GB2312" w:hint="eastAsia"/>
          <w:b/>
          <w:sz w:val="28"/>
          <w:szCs w:val="28"/>
        </w:rPr>
      </w:pPr>
    </w:p>
    <w:bookmarkEnd w:id="0"/>
    <w:p w14:paraId="2360A653" w14:textId="77777777" w:rsidR="00A119B7" w:rsidRDefault="00000000">
      <w:pPr>
        <w:spacing w:before="156" w:line="560" w:lineRule="exact"/>
        <w:ind w:firstLine="560"/>
        <w:rPr>
          <w:rFonts w:ascii="黑体" w:eastAsia="黑体" w:hAnsi="黑体" w:cs="黑体" w:hint="eastAsia"/>
          <w:b/>
          <w:sz w:val="32"/>
          <w:szCs w:val="32"/>
        </w:rPr>
      </w:pPr>
      <w:r>
        <w:rPr>
          <w:rFonts w:ascii="黑体" w:eastAsia="黑体" w:hAnsi="黑体" w:cs="黑体" w:hint="eastAsia"/>
          <w:b/>
          <w:sz w:val="32"/>
          <w:szCs w:val="32"/>
        </w:rPr>
        <w:t xml:space="preserve">七、学位论文与申请学位实践成果 </w:t>
      </w:r>
    </w:p>
    <w:p w14:paraId="4DD980D7"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学位论文和申请学位实践成果是硕士研究生申请硕士学位的两种成果形式，硕士研究生可选择其中一种申请学位。 </w:t>
      </w:r>
    </w:p>
    <w:p w14:paraId="2C3084E9"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1.学位论文 </w:t>
      </w:r>
    </w:p>
    <w:p w14:paraId="5C679916"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学位论文应聚焦本行业领域工程实际，或具有明确的工程</w:t>
      </w:r>
      <w:r>
        <w:rPr>
          <w:rFonts w:ascii="仿宋_GB2312" w:eastAsia="仿宋_GB2312" w:hAnsi="仿宋_GB2312" w:cs="仿宋_GB2312" w:hint="eastAsia"/>
          <w:bCs/>
          <w:sz w:val="32"/>
          <w:szCs w:val="32"/>
        </w:rPr>
        <w:lastRenderedPageBreak/>
        <w:t xml:space="preserve">应用前景，形成具有一定先进性或创新性、实践指导性，可直接应用或可为形成解决方案提供支撑的理论或技术成果，以应用研究型专题论文呈现，体现学位申请人在本专业领域掌握坚实的理论基础和系统的专业知识，具有承担专业研究工作或工程实践的能力。 </w:t>
      </w:r>
    </w:p>
    <w:p w14:paraId="0D68D4E9"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学位论文管理工作主要包括：开题报告、中期考核、学术和技术规范性检测、评审和答辩等环节。其中，学位论文开题报告、评审和答辩须有企业专家参与。</w:t>
      </w:r>
    </w:p>
    <w:p w14:paraId="09BCA20D"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（1）学位论文开题报告 </w:t>
      </w:r>
    </w:p>
    <w:p w14:paraId="24A17111"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硕士研究生选题应直接来源于工程实际，是工程新理论、新方法、新技术、新工艺、新产品等方面的专业研究。选题应具有实用性，主题鲜明具体、可操作性强，符合伦理规范，具有一定的社会经济效益或工程应用价值。</w:t>
      </w:r>
    </w:p>
    <w:p w14:paraId="607B5052"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硕士研究生结合专业实践内容，进行学位论文开题工作，并提交开题报告。学位论文开题报告的主要内容包括：选题来源及意义、国内外研究现状和发展动态、主要研究思路、 研究内容、拟采取的研究方法和技术路线、研究进度计划、已有研究基础和条件等。开题报告评审专家组由至少 3 位本专业领域具有硕士研究生指导资格或具有高级职称的专家组成，其中至少应有 1 位企业专家。 </w:t>
      </w:r>
    </w:p>
    <w:p w14:paraId="75C54E00"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（2）学位论文中期考核 </w:t>
      </w:r>
    </w:p>
    <w:p w14:paraId="2D4E4BA4"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硕士研究生须在完成学位论文开题，开展学位论文工作一段时间后，进行学位论文中期考核，并提交中期考核报告。 学</w:t>
      </w:r>
      <w:r>
        <w:rPr>
          <w:rFonts w:ascii="仿宋_GB2312" w:eastAsia="仿宋_GB2312" w:hAnsi="仿宋_GB2312" w:cs="仿宋_GB2312" w:hint="eastAsia"/>
          <w:bCs/>
          <w:sz w:val="32"/>
          <w:szCs w:val="32"/>
        </w:rPr>
        <w:lastRenderedPageBreak/>
        <w:t xml:space="preserve">位论文中期考核报告的主要内容包括：学位论文工作进展情况，所取得的阶段性成果，对阶段性工作中存在的主要问题以及与开题报告内容不相符的部分进行说明，并对下一阶段的研究内容和工作计划进行阐述。中期考核通过后，方可继续开展后续工作。 </w:t>
      </w:r>
    </w:p>
    <w:p w14:paraId="2FB88CF3"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（3）学位论文学术和技术规范性检测 </w:t>
      </w:r>
    </w:p>
    <w:p w14:paraId="56040CDC"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学位论文撰写应恪守科研和学术规范，严禁弄虚作假、抄袭剽窃。为加强学术道德和学术规范建设，建立良好学术风尚，防范学术不端行为，保证学位论文质量，培养单位须对拟申请学位论文答辩的所有学位论文进行学术规范性检测。对于涉嫌存在弄虚作假行为的学位论文按照有关规定进行界定和处理。</w:t>
      </w:r>
    </w:p>
    <w:p w14:paraId="746E31CE"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2.申请学位实践成果 </w:t>
      </w:r>
    </w:p>
    <w:p w14:paraId="42799C87"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申请学位实践成果应聚焦工程实际需求，通过学位申请人的实践活动产生具有应用性、先进性的成果，主要以实体或工程形象展示形式呈现。体现学位申请人在本专业领域掌握坚实的理论基础和系统的专业知识，具有运用科学方法、 技术手段、人文和环保知识等解决工程实际问题的能力。以实践成果申请学位，应包括可展示实体形式和实践成果总结报告书面形式。 </w:t>
      </w:r>
    </w:p>
    <w:p w14:paraId="4E76C813"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申请学位实践成果工作主要包括：可行性论证报告、中期考核、实践成果展示与评价、评审和答辩等环节。其中，实践成果可行性论证报告、实践成果展示与评价、评审和答辩须有企业专家参与。 </w:t>
      </w:r>
    </w:p>
    <w:p w14:paraId="3DE6635C"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（1）实践成果可行性论证报告 </w:t>
      </w:r>
    </w:p>
    <w:p w14:paraId="4A7E8DD3"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lastRenderedPageBreak/>
        <w:t>实践成果的选题应源于本行业领域的工程实际需求，具有一定的实用性和新颖性，鼓励多学科专业交叉融合，突破前沿工程瓶颈问题。申请学位的实践成果可以是产品设计（作品创作）或者方案设计的形式，也可结合相关类别和领域情况选用其他体现相关专业领域特色的同等水平的实践成果。</w:t>
      </w:r>
    </w:p>
    <w:p w14:paraId="7413A37A"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硕士研究生结合专业实践内容，进行申请学位实践成果可行性论证工作，并提交实践成果可行性论证报告。实践成果可行性报告的主要内容包括：选题工程背景分析、国内外技术发展现状系统梳理、需求分析、拟采取技术路线、预期应用效益、研究进度计划、已有研究基础和条件等方面。实践成果可行性论证评审专家组由至少 3 位本专业领域具有硕士研究生指导资格或具有高级职称的专家组成，其中至少应有 1 位企业专家。</w:t>
      </w:r>
    </w:p>
    <w:p w14:paraId="307378A1"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（2）实践成果中期考核 </w:t>
      </w:r>
    </w:p>
    <w:p w14:paraId="58E79553"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硕士研究生须在完成实践成果可行性论证，并实施一段时间后，进行实践成果中期考核，并提交中期考核报告。实践成果中期考核报告的主要内容包括：实践成果实施以来的进展情况、已取得的阶段性成果、实施过程中需要调整的内容、下一步工作计划与预期成效等。实践成果中期考核通过后，方可继续开展后续工作。 </w:t>
      </w:r>
    </w:p>
    <w:p w14:paraId="47586D04"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（3）实践成果展示及评价</w:t>
      </w:r>
    </w:p>
    <w:p w14:paraId="265B0075"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学位申请人须提交完整的实践成果验收报告和</w:t>
      </w:r>
      <w:proofErr w:type="gramStart"/>
      <w:r>
        <w:rPr>
          <w:rFonts w:ascii="仿宋_GB2312" w:eastAsia="仿宋_GB2312" w:hAnsi="仿宋_GB2312" w:cs="仿宋_GB2312" w:hint="eastAsia"/>
          <w:bCs/>
          <w:sz w:val="32"/>
          <w:szCs w:val="32"/>
        </w:rPr>
        <w:t>可</w:t>
      </w:r>
      <w:proofErr w:type="gramEnd"/>
      <w:r>
        <w:rPr>
          <w:rFonts w:ascii="仿宋_GB2312" w:eastAsia="仿宋_GB2312" w:hAnsi="仿宋_GB2312" w:cs="仿宋_GB2312" w:hint="eastAsia"/>
          <w:bCs/>
          <w:sz w:val="32"/>
          <w:szCs w:val="32"/>
        </w:rPr>
        <w:t xml:space="preserve">验证成果（硬件/软件/标准类证明材料），以及相应的核心技术报告和成果先进性证明。 </w:t>
      </w:r>
    </w:p>
    <w:p w14:paraId="0C2D3F5B"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lastRenderedPageBreak/>
        <w:t>实践成果评价由研究生所在二级单位组织实践成果评价专家组，对实践成果的先进性、功能和性能指标、创新性、应用成效及推广价值等进行评价，并出具成果评价意见。成果评价专家组由至少3位本专业领域具有硕士研究生指导资格或具有高级职称的专家组成，其中至少应有1位企业专家。</w:t>
      </w:r>
    </w:p>
    <w:p w14:paraId="3EE43809"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（4）实践成果总结报告学术和技术规范性检测 </w:t>
      </w:r>
    </w:p>
    <w:p w14:paraId="54469107"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实践成果总结报告撰写应恪守科研和学术规范，严禁弄虚作假、抄袭剽窃。为加强学术道德和学术规范建设，建立良好学术风尚，防范学术不端行为，保证实践成果总结报告质量，培养单位须对拟申请实践成果答辩的所有实践成果总结报告进行学术规范性检测。对于涉嫌存在弄虚作假行为的实践成果按照有关规定进行界定和处理。 </w:t>
      </w:r>
    </w:p>
    <w:p w14:paraId="323698A1" w14:textId="77777777" w:rsidR="00A119B7" w:rsidRDefault="00000000">
      <w:pPr>
        <w:adjustRightInd w:val="0"/>
        <w:snapToGrid w:val="0"/>
        <w:spacing w:beforeLines="50" w:before="156" w:line="560" w:lineRule="exact"/>
        <w:ind w:firstLineChars="200" w:firstLine="643"/>
        <w:outlineLvl w:val="0"/>
        <w:rPr>
          <w:rFonts w:ascii="黑体" w:eastAsia="黑体" w:hAnsi="黑体" w:cs="黑体" w:hint="eastAsia"/>
          <w:b/>
          <w:sz w:val="32"/>
          <w:szCs w:val="32"/>
        </w:rPr>
      </w:pPr>
      <w:r>
        <w:rPr>
          <w:rFonts w:ascii="黑体" w:eastAsia="黑体" w:hAnsi="黑体" w:cs="黑体" w:hint="eastAsia"/>
          <w:b/>
          <w:sz w:val="32"/>
          <w:szCs w:val="32"/>
        </w:rPr>
        <w:t>八、评审与答辩</w:t>
      </w:r>
    </w:p>
    <w:p w14:paraId="738A1F38"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1.评审</w:t>
      </w:r>
    </w:p>
    <w:p w14:paraId="14DC932B"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硕士专业学位论文或申请学位实践成果须至少由 2 位本专业领域具有硕士研究生指导资格或具有高级职称的专家评审，其中至少应有 1 位企业专家。学位论文应从论文的选题背景及意义，研究内容及工作量，研究成果的价值及新颖性，专业基础及工程实践能力，写作水平及规范性等方面进行综合评价。申请学位实践成果应从实践的背景及意义，实践内容及工作量，实践成果的实用性和新颖性，专业基础及工程实践能力，写作水平及规范性等方面进行综合评价。</w:t>
      </w:r>
    </w:p>
    <w:p w14:paraId="6D069AC8"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 xml:space="preserve">2.答辩 </w:t>
      </w:r>
    </w:p>
    <w:p w14:paraId="316CD368"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lastRenderedPageBreak/>
        <w:t xml:space="preserve">学位论文或申请学位实践成果答辩委员会须至少由 3 位本专业领域具有硕士研究生指导资格或具有高级职称的专家组成，其中至少应有 1 位企业专家。   </w:t>
      </w:r>
    </w:p>
    <w:p w14:paraId="36F71439" w14:textId="77777777" w:rsidR="00A119B7" w:rsidRDefault="00000000">
      <w:pPr>
        <w:adjustRightInd w:val="0"/>
        <w:snapToGrid w:val="0"/>
        <w:spacing w:beforeLines="50" w:before="156" w:line="560" w:lineRule="exact"/>
        <w:ind w:firstLineChars="200" w:firstLine="643"/>
        <w:outlineLvl w:val="0"/>
        <w:rPr>
          <w:rFonts w:ascii="黑体" w:eastAsia="黑体" w:hAnsi="黑体" w:cs="黑体" w:hint="eastAsia"/>
          <w:b/>
          <w:sz w:val="32"/>
          <w:szCs w:val="32"/>
        </w:rPr>
      </w:pPr>
      <w:r>
        <w:rPr>
          <w:rFonts w:ascii="黑体" w:eastAsia="黑体" w:hAnsi="黑体" w:cs="黑体" w:hint="eastAsia"/>
          <w:b/>
          <w:sz w:val="32"/>
          <w:szCs w:val="32"/>
        </w:rPr>
        <w:t xml:space="preserve">九、 毕业与学位授予 </w:t>
      </w:r>
    </w:p>
    <w:p w14:paraId="3FCFA793"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专业学位硕士研究生完成培养方案中规定的所有环节，成绩合格，达到个人培养计划制定的学分要求，且符合学校和学部相关规定，可申请论文答辩。论文答辩一般在硕士研究生入学后的第六学期进行。提前及延期毕业的研究生按照《齐鲁工业大学（山东省科学院）研究生提前及延期毕业的暂行规定》（齐鲁工大鲁科院</w:t>
      </w:r>
      <w:proofErr w:type="gramStart"/>
      <w:r>
        <w:rPr>
          <w:rFonts w:ascii="仿宋_GB2312" w:eastAsia="仿宋_GB2312" w:hAnsi="仿宋_GB2312" w:cs="仿宋_GB2312" w:hint="eastAsia"/>
          <w:bCs/>
          <w:sz w:val="32"/>
          <w:szCs w:val="32"/>
        </w:rPr>
        <w:t>研</w:t>
      </w:r>
      <w:proofErr w:type="gramEnd"/>
      <w:r>
        <w:rPr>
          <w:rFonts w:ascii="仿宋_GB2312" w:eastAsia="仿宋_GB2312" w:hAnsi="仿宋_GB2312" w:cs="仿宋_GB2312" w:hint="eastAsia"/>
          <w:bCs/>
          <w:sz w:val="32"/>
          <w:szCs w:val="32"/>
        </w:rPr>
        <w:t>字〔2025〕3号）执行。论文答辩依据《齐鲁工业大学（山东省科学院）研究生学位申请实施细则》（齐鲁工大鲁科院字〔2025〕27号）执行，学位授予按照《齐鲁工业大学（山东省科学院）学位授予办法》（齐鲁工大鲁科院字〔2025〕21号）执行。</w:t>
      </w:r>
    </w:p>
    <w:p w14:paraId="1C5C7637"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硕士研究生达到申请学位基本要求，通过学位论文或申请学位实践成果答辩，经学位授予单位学位评定委员会审核批准后，授予相应工程类别硕士专业学位。</w:t>
      </w:r>
    </w:p>
    <w:p w14:paraId="222FDE38" w14:textId="77777777" w:rsidR="00A119B7" w:rsidRDefault="00A119B7">
      <w:pPr>
        <w:adjustRightInd w:val="0"/>
        <w:snapToGrid w:val="0"/>
        <w:spacing w:beforeLines="50" w:before="156" w:line="300" w:lineRule="auto"/>
        <w:ind w:firstLineChars="200" w:firstLine="643"/>
        <w:outlineLvl w:val="0"/>
        <w:rPr>
          <w:rFonts w:ascii="仿宋_GB2312" w:eastAsia="仿宋_GB2312" w:hAnsi="仿宋_GB2312" w:cs="仿宋_GB2312" w:hint="eastAsia"/>
          <w:b/>
          <w:sz w:val="32"/>
          <w:szCs w:val="32"/>
        </w:rPr>
      </w:pPr>
    </w:p>
    <w:p w14:paraId="216CD3B3" w14:textId="77777777" w:rsidR="009E0498" w:rsidRDefault="009E0498">
      <w:pPr>
        <w:adjustRightInd w:val="0"/>
        <w:snapToGrid w:val="0"/>
        <w:spacing w:beforeLines="50" w:before="156" w:line="300" w:lineRule="auto"/>
        <w:ind w:firstLineChars="200" w:firstLine="643"/>
        <w:outlineLvl w:val="0"/>
        <w:rPr>
          <w:rFonts w:ascii="仿宋_GB2312" w:eastAsia="仿宋_GB2312" w:hAnsi="仿宋_GB2312" w:cs="仿宋_GB2312" w:hint="eastAsia"/>
          <w:b/>
          <w:sz w:val="32"/>
          <w:szCs w:val="32"/>
        </w:rPr>
      </w:pPr>
    </w:p>
    <w:p w14:paraId="67024D32"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color w:val="000000" w:themeColor="text1"/>
          <w:sz w:val="32"/>
          <w:szCs w:val="32"/>
        </w:rPr>
      </w:pPr>
      <w:r>
        <w:rPr>
          <w:rFonts w:ascii="仿宋_GB2312" w:eastAsia="仿宋_GB2312" w:hAnsi="仿宋_GB2312" w:cs="仿宋_GB2312" w:hint="eastAsia"/>
          <w:bCs/>
          <w:color w:val="000000" w:themeColor="text1"/>
          <w:sz w:val="32"/>
          <w:szCs w:val="32"/>
        </w:rPr>
        <w:t>学部（院）学位</w:t>
      </w:r>
      <w:proofErr w:type="gramStart"/>
      <w:r>
        <w:rPr>
          <w:rFonts w:ascii="仿宋_GB2312" w:eastAsia="仿宋_GB2312" w:hAnsi="仿宋_GB2312" w:cs="仿宋_GB2312" w:hint="eastAsia"/>
          <w:bCs/>
          <w:color w:val="000000" w:themeColor="text1"/>
          <w:sz w:val="32"/>
          <w:szCs w:val="32"/>
        </w:rPr>
        <w:t>评定分</w:t>
      </w:r>
      <w:proofErr w:type="gramEnd"/>
      <w:r>
        <w:rPr>
          <w:rFonts w:ascii="仿宋_GB2312" w:eastAsia="仿宋_GB2312" w:hAnsi="仿宋_GB2312" w:cs="仿宋_GB2312" w:hint="eastAsia"/>
          <w:bCs/>
          <w:color w:val="000000" w:themeColor="text1"/>
          <w:sz w:val="32"/>
          <w:szCs w:val="32"/>
        </w:rPr>
        <w:t>委员会主席（签字）：</w:t>
      </w:r>
    </w:p>
    <w:p w14:paraId="5E5868D4" w14:textId="77777777" w:rsidR="00A119B7" w:rsidRDefault="00A119B7">
      <w:pPr>
        <w:adjustRightInd w:val="0"/>
        <w:snapToGrid w:val="0"/>
        <w:spacing w:beforeLines="50" w:before="156" w:line="560" w:lineRule="exact"/>
        <w:outlineLvl w:val="0"/>
        <w:rPr>
          <w:rFonts w:ascii="仿宋_GB2312" w:eastAsia="仿宋_GB2312" w:hAnsi="仿宋_GB2312" w:cs="仿宋_GB2312" w:hint="eastAsia"/>
          <w:bCs/>
          <w:color w:val="000000" w:themeColor="text1"/>
          <w:sz w:val="32"/>
          <w:szCs w:val="32"/>
        </w:rPr>
      </w:pPr>
    </w:p>
    <w:p w14:paraId="00BA7BEA" w14:textId="77777777" w:rsidR="00A119B7" w:rsidRDefault="00000000">
      <w:pPr>
        <w:adjustRightInd w:val="0"/>
        <w:snapToGrid w:val="0"/>
        <w:spacing w:beforeLines="50" w:before="156" w:line="560" w:lineRule="exact"/>
        <w:ind w:firstLineChars="200" w:firstLine="640"/>
        <w:outlineLvl w:val="0"/>
        <w:rPr>
          <w:rFonts w:ascii="仿宋_GB2312" w:eastAsia="仿宋_GB2312" w:hAnsi="仿宋_GB2312" w:cs="仿宋_GB2312" w:hint="eastAsia"/>
          <w:bCs/>
          <w:color w:val="000000" w:themeColor="text1"/>
          <w:sz w:val="32"/>
          <w:szCs w:val="32"/>
        </w:rPr>
      </w:pPr>
      <w:r>
        <w:rPr>
          <w:rFonts w:ascii="仿宋_GB2312" w:eastAsia="仿宋_GB2312" w:hAnsi="仿宋_GB2312" w:cs="仿宋_GB2312" w:hint="eastAsia"/>
          <w:bCs/>
          <w:color w:val="000000" w:themeColor="text1"/>
          <w:sz w:val="32"/>
          <w:szCs w:val="32"/>
        </w:rPr>
        <w:t>学部（院）公章：</w:t>
      </w:r>
    </w:p>
    <w:p w14:paraId="0D306CE5" w14:textId="77777777" w:rsidR="00A119B7" w:rsidRDefault="00000000">
      <w:pPr>
        <w:adjustRightInd w:val="0"/>
        <w:snapToGrid w:val="0"/>
        <w:spacing w:beforeLines="50" w:before="156" w:line="560" w:lineRule="exact"/>
        <w:outlineLvl w:val="0"/>
        <w:rPr>
          <w:rFonts w:ascii="仿宋_GB2312" w:eastAsia="仿宋_GB2312" w:hAnsi="仿宋_GB2312" w:cs="仿宋_GB2312" w:hint="eastAsia"/>
          <w:bCs/>
          <w:color w:val="000000" w:themeColor="text1"/>
          <w:sz w:val="32"/>
          <w:szCs w:val="32"/>
        </w:rPr>
      </w:pPr>
      <w:r>
        <w:rPr>
          <w:rFonts w:ascii="仿宋_GB2312" w:eastAsia="仿宋_GB2312" w:hAnsi="仿宋_GB2312" w:cs="仿宋_GB2312" w:hint="eastAsia"/>
          <w:bCs/>
          <w:color w:val="000000" w:themeColor="text1"/>
          <w:sz w:val="32"/>
          <w:szCs w:val="32"/>
        </w:rPr>
        <w:lastRenderedPageBreak/>
        <w:t xml:space="preserve">                                    年    月    日</w:t>
      </w:r>
    </w:p>
    <w:p w14:paraId="15CE391A" w14:textId="77777777" w:rsidR="00A119B7" w:rsidRDefault="00A119B7">
      <w:pPr>
        <w:adjustRightInd w:val="0"/>
        <w:snapToGrid w:val="0"/>
        <w:spacing w:line="300" w:lineRule="auto"/>
        <w:ind w:firstLineChars="200" w:firstLine="640"/>
        <w:rPr>
          <w:rFonts w:ascii="仿宋_GB2312" w:eastAsia="仿宋_GB2312" w:hAnsi="仿宋_GB2312" w:cs="仿宋_GB2312" w:hint="eastAsia"/>
          <w:sz w:val="32"/>
          <w:szCs w:val="32"/>
        </w:rPr>
      </w:pPr>
    </w:p>
    <w:sectPr w:rsidR="00A119B7">
      <w:footerReference w:type="even" r:id="rId9"/>
      <w:footerReference w:type="default" r:id="rId10"/>
      <w:footerReference w:type="first" r:id="rId11"/>
      <w:pgSz w:w="11906" w:h="16838"/>
      <w:pgMar w:top="1417" w:right="1531" w:bottom="1417" w:left="1587" w:header="851" w:footer="992" w:gutter="0"/>
      <w:pgNumType w:start="1"/>
      <w:cols w:space="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B7229" w14:textId="77777777" w:rsidR="00470059" w:rsidRDefault="00470059">
      <w:r>
        <w:separator/>
      </w:r>
    </w:p>
  </w:endnote>
  <w:endnote w:type="continuationSeparator" w:id="0">
    <w:p w14:paraId="59A47C74" w14:textId="77777777" w:rsidR="00470059" w:rsidRDefault="00470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简体">
    <w:panose1 w:val="03000509000000000000"/>
    <w:charset w:val="86"/>
    <w:family w:val="script"/>
    <w:pitch w:val="fixed"/>
    <w:sig w:usb0="00000001" w:usb1="080E0000" w:usb2="00000010" w:usb3="00000000" w:csb0="00040000" w:csb1="00000000"/>
    <w:embedBold r:id="rId1" w:subsetted="1" w:fontKey="{629DE1DE-D5C2-4DE5-B537-8BAD89787E01}"/>
  </w:font>
  <w:font w:name="黑体">
    <w:altName w:val="SimHei"/>
    <w:panose1 w:val="02010609060101010101"/>
    <w:charset w:val="86"/>
    <w:family w:val="modern"/>
    <w:pitch w:val="fixed"/>
    <w:sig w:usb0="800002BF" w:usb1="38CF7CFA" w:usb2="00000016" w:usb3="00000000" w:csb0="00040001" w:csb1="00000000"/>
    <w:embedBold r:id="rId2" w:subsetted="1" w:fontKey="{B8DF44D8-A752-4886-8A47-20E00F74F294}"/>
  </w:font>
  <w:font w:name="仿宋_GB2312">
    <w:panose1 w:val="02010609030101010101"/>
    <w:charset w:val="86"/>
    <w:family w:val="modern"/>
    <w:pitch w:val="fixed"/>
    <w:sig w:usb0="00000001" w:usb1="080E0000" w:usb2="00000010" w:usb3="00000000" w:csb0="00040000" w:csb1="00000000"/>
    <w:embedRegular r:id="rId3" w:subsetted="1" w:fontKey="{065D8CDE-7F70-4A00-A88D-8E50FE7A9003}"/>
    <w:embedBold r:id="rId4" w:subsetted="1" w:fontKey="{69E3DF16-FB90-4E75-B879-8E9CEC464E5D}"/>
  </w:font>
  <w:font w:name="仿宋">
    <w:panose1 w:val="02010609060101010101"/>
    <w:charset w:val="86"/>
    <w:family w:val="modern"/>
    <w:pitch w:val="fixed"/>
    <w:sig w:usb0="800002BF" w:usb1="38CF7CFA" w:usb2="00000016" w:usb3="00000000" w:csb0="00040001" w:csb1="00000000"/>
    <w:embedRegular r:id="rId5" w:subsetted="1" w:fontKey="{3011E6CB-29FB-45D6-820D-B45D318277DE}"/>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36B8" w14:textId="77777777" w:rsidR="00A119B7" w:rsidRDefault="00000000">
    <w:pPr>
      <w:pStyle w:val="a7"/>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24091998" w14:textId="77777777" w:rsidR="00A119B7" w:rsidRDefault="00A119B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E7384" w14:textId="77777777" w:rsidR="00A119B7" w:rsidRDefault="00000000">
    <w:pPr>
      <w:pStyle w:val="a7"/>
    </w:pPr>
    <w:r>
      <w:rPr>
        <w:noProof/>
      </w:rPr>
      <mc:AlternateContent>
        <mc:Choice Requires="wps">
          <w:drawing>
            <wp:anchor distT="0" distB="0" distL="114300" distR="114300" simplePos="0" relativeHeight="251659264" behindDoc="0" locked="0" layoutInCell="1" allowOverlap="1" wp14:anchorId="50AC5A54" wp14:editId="7F12302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3F6480" w14:textId="77777777" w:rsidR="00A119B7" w:rsidRDefault="00000000">
                          <w:pPr>
                            <w:pStyle w:val="a7"/>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0AC5A54"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03F6480" w14:textId="77777777" w:rsidR="00A119B7" w:rsidRDefault="00000000">
                    <w:pPr>
                      <w:pStyle w:val="a7"/>
                    </w:pPr>
                    <w:r>
                      <w:fldChar w:fldCharType="begin"/>
                    </w:r>
                    <w:r>
                      <w:instrText xml:space="preserve"> PAGE  \* MERGEFORMAT </w:instrText>
                    </w:r>
                    <w:r>
                      <w:fldChar w:fldCharType="separate"/>
                    </w:r>
                    <w:r>
                      <w:t>18</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DAFF" w14:textId="77777777" w:rsidR="00A119B7" w:rsidRDefault="00000000">
    <w:pPr>
      <w:pStyle w:val="a7"/>
    </w:pPr>
    <w:r>
      <w:rPr>
        <w:noProof/>
      </w:rPr>
      <mc:AlternateContent>
        <mc:Choice Requires="wps">
          <w:drawing>
            <wp:anchor distT="0" distB="0" distL="114300" distR="114300" simplePos="0" relativeHeight="251660288" behindDoc="0" locked="0" layoutInCell="1" allowOverlap="1" wp14:anchorId="77CDB6EE" wp14:editId="29EFD15B">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99B87B" w14:textId="77777777" w:rsidR="00A119B7"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7CDB6EE" id="_x0000_t202" coordsize="21600,21600" o:spt="202" path="m,l,21600r21600,l21600,xe">
              <v:stroke joinstyle="miter"/>
              <v:path gradientshapeok="t" o:connecttype="rect"/>
            </v:shapetype>
            <v:shape id="文本框 2"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4599B87B" w14:textId="77777777" w:rsidR="00A119B7"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54C76" w14:textId="77777777" w:rsidR="00470059" w:rsidRDefault="00470059">
      <w:r>
        <w:separator/>
      </w:r>
    </w:p>
  </w:footnote>
  <w:footnote w:type="continuationSeparator" w:id="0">
    <w:p w14:paraId="4FF6B359" w14:textId="77777777" w:rsidR="00470059" w:rsidRDefault="00470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NiYTgzZTVhZWJiNWNmMjk4YjBlMWUzMWUxMjQ5MDAifQ=="/>
  </w:docVars>
  <w:rsids>
    <w:rsidRoot w:val="00CB5F89"/>
    <w:rsid w:val="0001497C"/>
    <w:rsid w:val="000228E4"/>
    <w:rsid w:val="000307CC"/>
    <w:rsid w:val="00030D2D"/>
    <w:rsid w:val="00031070"/>
    <w:rsid w:val="000312DD"/>
    <w:rsid w:val="0004205C"/>
    <w:rsid w:val="00044B96"/>
    <w:rsid w:val="00052833"/>
    <w:rsid w:val="00055F48"/>
    <w:rsid w:val="00065369"/>
    <w:rsid w:val="00067342"/>
    <w:rsid w:val="00085F45"/>
    <w:rsid w:val="00086A28"/>
    <w:rsid w:val="00093D64"/>
    <w:rsid w:val="00093F97"/>
    <w:rsid w:val="00095458"/>
    <w:rsid w:val="000957E6"/>
    <w:rsid w:val="00095FE1"/>
    <w:rsid w:val="00096256"/>
    <w:rsid w:val="00096BFD"/>
    <w:rsid w:val="000A2981"/>
    <w:rsid w:val="000A3E92"/>
    <w:rsid w:val="000A404D"/>
    <w:rsid w:val="000B4CF7"/>
    <w:rsid w:val="000C2E00"/>
    <w:rsid w:val="000D536B"/>
    <w:rsid w:val="000E13FE"/>
    <w:rsid w:val="000E64A9"/>
    <w:rsid w:val="000F3D17"/>
    <w:rsid w:val="00103F88"/>
    <w:rsid w:val="00105175"/>
    <w:rsid w:val="00106671"/>
    <w:rsid w:val="00106D6E"/>
    <w:rsid w:val="00111DC9"/>
    <w:rsid w:val="00114C09"/>
    <w:rsid w:val="00122FAB"/>
    <w:rsid w:val="001249BB"/>
    <w:rsid w:val="00126D96"/>
    <w:rsid w:val="00136184"/>
    <w:rsid w:val="0014070E"/>
    <w:rsid w:val="001475B5"/>
    <w:rsid w:val="00147AC0"/>
    <w:rsid w:val="00155F35"/>
    <w:rsid w:val="001759F8"/>
    <w:rsid w:val="00177298"/>
    <w:rsid w:val="001857F1"/>
    <w:rsid w:val="00187717"/>
    <w:rsid w:val="001877AF"/>
    <w:rsid w:val="001946DB"/>
    <w:rsid w:val="001948E7"/>
    <w:rsid w:val="001958CB"/>
    <w:rsid w:val="00196FF0"/>
    <w:rsid w:val="001A123F"/>
    <w:rsid w:val="001A1E62"/>
    <w:rsid w:val="001A7644"/>
    <w:rsid w:val="001B33AD"/>
    <w:rsid w:val="001B6367"/>
    <w:rsid w:val="001B7E3E"/>
    <w:rsid w:val="001C25AD"/>
    <w:rsid w:val="001C3AE3"/>
    <w:rsid w:val="001C4955"/>
    <w:rsid w:val="001C757F"/>
    <w:rsid w:val="001E2C5A"/>
    <w:rsid w:val="001E44FB"/>
    <w:rsid w:val="001E7D72"/>
    <w:rsid w:val="001F1C7D"/>
    <w:rsid w:val="001F384E"/>
    <w:rsid w:val="00203EDC"/>
    <w:rsid w:val="00206505"/>
    <w:rsid w:val="0021243C"/>
    <w:rsid w:val="00212814"/>
    <w:rsid w:val="002254CF"/>
    <w:rsid w:val="0022728B"/>
    <w:rsid w:val="00231D54"/>
    <w:rsid w:val="00232FCA"/>
    <w:rsid w:val="00235B43"/>
    <w:rsid w:val="00242FF0"/>
    <w:rsid w:val="00243E0F"/>
    <w:rsid w:val="00253D72"/>
    <w:rsid w:val="00264E4C"/>
    <w:rsid w:val="00267951"/>
    <w:rsid w:val="00270CBC"/>
    <w:rsid w:val="002711CC"/>
    <w:rsid w:val="00272636"/>
    <w:rsid w:val="00273936"/>
    <w:rsid w:val="002744C6"/>
    <w:rsid w:val="0027484F"/>
    <w:rsid w:val="002752DB"/>
    <w:rsid w:val="00276E0B"/>
    <w:rsid w:val="00280CD9"/>
    <w:rsid w:val="00284254"/>
    <w:rsid w:val="0028567B"/>
    <w:rsid w:val="00290576"/>
    <w:rsid w:val="002969A7"/>
    <w:rsid w:val="00297291"/>
    <w:rsid w:val="002A2BD0"/>
    <w:rsid w:val="002A4867"/>
    <w:rsid w:val="002A7EEA"/>
    <w:rsid w:val="002B0912"/>
    <w:rsid w:val="002B1DA6"/>
    <w:rsid w:val="002C5009"/>
    <w:rsid w:val="002E6794"/>
    <w:rsid w:val="002E6B81"/>
    <w:rsid w:val="002E7AF5"/>
    <w:rsid w:val="00300914"/>
    <w:rsid w:val="00315653"/>
    <w:rsid w:val="00320B98"/>
    <w:rsid w:val="0033196F"/>
    <w:rsid w:val="003328E9"/>
    <w:rsid w:val="00334B36"/>
    <w:rsid w:val="003408A8"/>
    <w:rsid w:val="00344F4A"/>
    <w:rsid w:val="00351BF0"/>
    <w:rsid w:val="003567D0"/>
    <w:rsid w:val="00356861"/>
    <w:rsid w:val="003609F0"/>
    <w:rsid w:val="00361344"/>
    <w:rsid w:val="00367046"/>
    <w:rsid w:val="00370A4C"/>
    <w:rsid w:val="003713E2"/>
    <w:rsid w:val="0038635A"/>
    <w:rsid w:val="00391B05"/>
    <w:rsid w:val="003922CF"/>
    <w:rsid w:val="003928C1"/>
    <w:rsid w:val="003966FF"/>
    <w:rsid w:val="003A5BBB"/>
    <w:rsid w:val="003B6746"/>
    <w:rsid w:val="003C3EE0"/>
    <w:rsid w:val="003D4268"/>
    <w:rsid w:val="003D59F7"/>
    <w:rsid w:val="003E5EAD"/>
    <w:rsid w:val="003E74F4"/>
    <w:rsid w:val="003F080B"/>
    <w:rsid w:val="003F0DC6"/>
    <w:rsid w:val="003F43F8"/>
    <w:rsid w:val="003F5F6F"/>
    <w:rsid w:val="00402466"/>
    <w:rsid w:val="0041288B"/>
    <w:rsid w:val="00420A60"/>
    <w:rsid w:val="00422704"/>
    <w:rsid w:val="00431849"/>
    <w:rsid w:val="00437412"/>
    <w:rsid w:val="00444DCF"/>
    <w:rsid w:val="004508E3"/>
    <w:rsid w:val="004521FB"/>
    <w:rsid w:val="00465B4C"/>
    <w:rsid w:val="00470059"/>
    <w:rsid w:val="00472A9E"/>
    <w:rsid w:val="00472D5E"/>
    <w:rsid w:val="00475033"/>
    <w:rsid w:val="0048067F"/>
    <w:rsid w:val="00483CEB"/>
    <w:rsid w:val="0049751C"/>
    <w:rsid w:val="00497A5D"/>
    <w:rsid w:val="004A043E"/>
    <w:rsid w:val="004B1162"/>
    <w:rsid w:val="004B2B8E"/>
    <w:rsid w:val="004C2BC8"/>
    <w:rsid w:val="004D3B1A"/>
    <w:rsid w:val="004E183B"/>
    <w:rsid w:val="004E1F02"/>
    <w:rsid w:val="004E6D63"/>
    <w:rsid w:val="004E73DC"/>
    <w:rsid w:val="004F3994"/>
    <w:rsid w:val="00503437"/>
    <w:rsid w:val="00505F30"/>
    <w:rsid w:val="00506174"/>
    <w:rsid w:val="00521024"/>
    <w:rsid w:val="005213A3"/>
    <w:rsid w:val="00525CF1"/>
    <w:rsid w:val="0054064F"/>
    <w:rsid w:val="00544C33"/>
    <w:rsid w:val="00551384"/>
    <w:rsid w:val="00553B50"/>
    <w:rsid w:val="00556713"/>
    <w:rsid w:val="00561BA3"/>
    <w:rsid w:val="005625EA"/>
    <w:rsid w:val="0056389E"/>
    <w:rsid w:val="00567AC0"/>
    <w:rsid w:val="00570E82"/>
    <w:rsid w:val="00571FF6"/>
    <w:rsid w:val="00574981"/>
    <w:rsid w:val="005778F4"/>
    <w:rsid w:val="00581472"/>
    <w:rsid w:val="00590288"/>
    <w:rsid w:val="0059079A"/>
    <w:rsid w:val="00593824"/>
    <w:rsid w:val="005A2807"/>
    <w:rsid w:val="005B66B4"/>
    <w:rsid w:val="005C4EED"/>
    <w:rsid w:val="005C5F4B"/>
    <w:rsid w:val="005C6A4F"/>
    <w:rsid w:val="005C7544"/>
    <w:rsid w:val="005C773B"/>
    <w:rsid w:val="005D691A"/>
    <w:rsid w:val="005E2C15"/>
    <w:rsid w:val="005E4C22"/>
    <w:rsid w:val="005F0F28"/>
    <w:rsid w:val="005F25E1"/>
    <w:rsid w:val="005F4E56"/>
    <w:rsid w:val="00636FD3"/>
    <w:rsid w:val="0065121A"/>
    <w:rsid w:val="006518DE"/>
    <w:rsid w:val="006601AE"/>
    <w:rsid w:val="00661EC0"/>
    <w:rsid w:val="00675506"/>
    <w:rsid w:val="006771F3"/>
    <w:rsid w:val="00683261"/>
    <w:rsid w:val="00686E90"/>
    <w:rsid w:val="0069579C"/>
    <w:rsid w:val="00696091"/>
    <w:rsid w:val="00697934"/>
    <w:rsid w:val="006A6DC9"/>
    <w:rsid w:val="006C2EBD"/>
    <w:rsid w:val="006C57F7"/>
    <w:rsid w:val="006D2FCF"/>
    <w:rsid w:val="006D3E7F"/>
    <w:rsid w:val="006E192E"/>
    <w:rsid w:val="006E2CEC"/>
    <w:rsid w:val="006E57D9"/>
    <w:rsid w:val="006F74AD"/>
    <w:rsid w:val="00704D7A"/>
    <w:rsid w:val="00706849"/>
    <w:rsid w:val="00725B16"/>
    <w:rsid w:val="0073639D"/>
    <w:rsid w:val="00743DEE"/>
    <w:rsid w:val="007463F3"/>
    <w:rsid w:val="00755EBC"/>
    <w:rsid w:val="007575E0"/>
    <w:rsid w:val="00765233"/>
    <w:rsid w:val="00775DEE"/>
    <w:rsid w:val="00777D07"/>
    <w:rsid w:val="00780674"/>
    <w:rsid w:val="00783C1D"/>
    <w:rsid w:val="00787341"/>
    <w:rsid w:val="00787597"/>
    <w:rsid w:val="007A1681"/>
    <w:rsid w:val="007A2A03"/>
    <w:rsid w:val="007A529D"/>
    <w:rsid w:val="007B3A6E"/>
    <w:rsid w:val="007B3BD8"/>
    <w:rsid w:val="007B5C9C"/>
    <w:rsid w:val="007B6039"/>
    <w:rsid w:val="007B663F"/>
    <w:rsid w:val="007B7084"/>
    <w:rsid w:val="007B7DB6"/>
    <w:rsid w:val="007C0649"/>
    <w:rsid w:val="007C6982"/>
    <w:rsid w:val="007C70D1"/>
    <w:rsid w:val="007D2AA8"/>
    <w:rsid w:val="007E3439"/>
    <w:rsid w:val="007E441F"/>
    <w:rsid w:val="007E6FEF"/>
    <w:rsid w:val="00805707"/>
    <w:rsid w:val="00815417"/>
    <w:rsid w:val="00816650"/>
    <w:rsid w:val="00824874"/>
    <w:rsid w:val="0084119A"/>
    <w:rsid w:val="0084317F"/>
    <w:rsid w:val="00844922"/>
    <w:rsid w:val="00846D26"/>
    <w:rsid w:val="00850615"/>
    <w:rsid w:val="00852E93"/>
    <w:rsid w:val="0085753C"/>
    <w:rsid w:val="008609B6"/>
    <w:rsid w:val="00861AF5"/>
    <w:rsid w:val="00861E99"/>
    <w:rsid w:val="008745FE"/>
    <w:rsid w:val="00877A7E"/>
    <w:rsid w:val="008B53BE"/>
    <w:rsid w:val="008B57BC"/>
    <w:rsid w:val="008C3E2A"/>
    <w:rsid w:val="008D1091"/>
    <w:rsid w:val="008D18AA"/>
    <w:rsid w:val="008E09D0"/>
    <w:rsid w:val="008E3E0A"/>
    <w:rsid w:val="008F6122"/>
    <w:rsid w:val="00901358"/>
    <w:rsid w:val="00911F90"/>
    <w:rsid w:val="009123E3"/>
    <w:rsid w:val="00913801"/>
    <w:rsid w:val="00920E98"/>
    <w:rsid w:val="00921186"/>
    <w:rsid w:val="00921453"/>
    <w:rsid w:val="00923510"/>
    <w:rsid w:val="00924437"/>
    <w:rsid w:val="009262C8"/>
    <w:rsid w:val="009563FC"/>
    <w:rsid w:val="00961BF8"/>
    <w:rsid w:val="00963662"/>
    <w:rsid w:val="009723FE"/>
    <w:rsid w:val="00972645"/>
    <w:rsid w:val="00974EBC"/>
    <w:rsid w:val="00983CC6"/>
    <w:rsid w:val="00985A5B"/>
    <w:rsid w:val="00990154"/>
    <w:rsid w:val="00991987"/>
    <w:rsid w:val="00991B6F"/>
    <w:rsid w:val="009921C8"/>
    <w:rsid w:val="00992AF1"/>
    <w:rsid w:val="009B6FB1"/>
    <w:rsid w:val="009C2F6B"/>
    <w:rsid w:val="009D2BE4"/>
    <w:rsid w:val="009D4231"/>
    <w:rsid w:val="009E0498"/>
    <w:rsid w:val="009E6000"/>
    <w:rsid w:val="009F4039"/>
    <w:rsid w:val="00A00D5E"/>
    <w:rsid w:val="00A024A9"/>
    <w:rsid w:val="00A02DC5"/>
    <w:rsid w:val="00A07AC4"/>
    <w:rsid w:val="00A119B7"/>
    <w:rsid w:val="00A14F22"/>
    <w:rsid w:val="00A31019"/>
    <w:rsid w:val="00A40824"/>
    <w:rsid w:val="00A479DF"/>
    <w:rsid w:val="00A47CB4"/>
    <w:rsid w:val="00A618B0"/>
    <w:rsid w:val="00A71E1C"/>
    <w:rsid w:val="00A72464"/>
    <w:rsid w:val="00A72CE9"/>
    <w:rsid w:val="00A73D11"/>
    <w:rsid w:val="00A84C61"/>
    <w:rsid w:val="00A927FA"/>
    <w:rsid w:val="00AA2DE9"/>
    <w:rsid w:val="00AB2F3D"/>
    <w:rsid w:val="00AB3D3C"/>
    <w:rsid w:val="00AB42FD"/>
    <w:rsid w:val="00AB505E"/>
    <w:rsid w:val="00AC2BDC"/>
    <w:rsid w:val="00AD380C"/>
    <w:rsid w:val="00AD5B87"/>
    <w:rsid w:val="00AD70EA"/>
    <w:rsid w:val="00AE0548"/>
    <w:rsid w:val="00B004EE"/>
    <w:rsid w:val="00B02F43"/>
    <w:rsid w:val="00B1798F"/>
    <w:rsid w:val="00B2476F"/>
    <w:rsid w:val="00B25CD6"/>
    <w:rsid w:val="00B27C50"/>
    <w:rsid w:val="00B34844"/>
    <w:rsid w:val="00B4409D"/>
    <w:rsid w:val="00B46D3F"/>
    <w:rsid w:val="00B479E6"/>
    <w:rsid w:val="00B50E8A"/>
    <w:rsid w:val="00B57560"/>
    <w:rsid w:val="00B6014D"/>
    <w:rsid w:val="00B60F8E"/>
    <w:rsid w:val="00B616B8"/>
    <w:rsid w:val="00B63DF5"/>
    <w:rsid w:val="00B70568"/>
    <w:rsid w:val="00B76A25"/>
    <w:rsid w:val="00B812E2"/>
    <w:rsid w:val="00B813DF"/>
    <w:rsid w:val="00B85794"/>
    <w:rsid w:val="00B876C2"/>
    <w:rsid w:val="00B93FBE"/>
    <w:rsid w:val="00BA0DB9"/>
    <w:rsid w:val="00BA3CF5"/>
    <w:rsid w:val="00BB1B29"/>
    <w:rsid w:val="00BB1C0F"/>
    <w:rsid w:val="00BB2F9A"/>
    <w:rsid w:val="00BB338E"/>
    <w:rsid w:val="00BB3A26"/>
    <w:rsid w:val="00BB4A86"/>
    <w:rsid w:val="00BB5162"/>
    <w:rsid w:val="00BD317D"/>
    <w:rsid w:val="00BD3A68"/>
    <w:rsid w:val="00BE55EB"/>
    <w:rsid w:val="00BF3200"/>
    <w:rsid w:val="00BF5CB3"/>
    <w:rsid w:val="00BF602D"/>
    <w:rsid w:val="00C06869"/>
    <w:rsid w:val="00C0701B"/>
    <w:rsid w:val="00C074CA"/>
    <w:rsid w:val="00C10AA6"/>
    <w:rsid w:val="00C27359"/>
    <w:rsid w:val="00C312EB"/>
    <w:rsid w:val="00C35A0C"/>
    <w:rsid w:val="00C37C51"/>
    <w:rsid w:val="00C4032A"/>
    <w:rsid w:val="00C40954"/>
    <w:rsid w:val="00C46047"/>
    <w:rsid w:val="00C5130C"/>
    <w:rsid w:val="00C51727"/>
    <w:rsid w:val="00C66152"/>
    <w:rsid w:val="00C70DF5"/>
    <w:rsid w:val="00C776A0"/>
    <w:rsid w:val="00C804CC"/>
    <w:rsid w:val="00C814F7"/>
    <w:rsid w:val="00C92CE8"/>
    <w:rsid w:val="00CA12F2"/>
    <w:rsid w:val="00CA33B0"/>
    <w:rsid w:val="00CA3581"/>
    <w:rsid w:val="00CA51C9"/>
    <w:rsid w:val="00CA7791"/>
    <w:rsid w:val="00CB3822"/>
    <w:rsid w:val="00CB4B56"/>
    <w:rsid w:val="00CB5037"/>
    <w:rsid w:val="00CB5F89"/>
    <w:rsid w:val="00CC358E"/>
    <w:rsid w:val="00CC3B04"/>
    <w:rsid w:val="00CD3A75"/>
    <w:rsid w:val="00CD512E"/>
    <w:rsid w:val="00CD51AC"/>
    <w:rsid w:val="00CD51E3"/>
    <w:rsid w:val="00CD663D"/>
    <w:rsid w:val="00CE214B"/>
    <w:rsid w:val="00CE47B1"/>
    <w:rsid w:val="00CE7514"/>
    <w:rsid w:val="00CE78B2"/>
    <w:rsid w:val="00CF649A"/>
    <w:rsid w:val="00CF79FC"/>
    <w:rsid w:val="00D0332E"/>
    <w:rsid w:val="00D053EA"/>
    <w:rsid w:val="00D108D6"/>
    <w:rsid w:val="00D13CE5"/>
    <w:rsid w:val="00D17086"/>
    <w:rsid w:val="00D2639E"/>
    <w:rsid w:val="00D37C6A"/>
    <w:rsid w:val="00D417A5"/>
    <w:rsid w:val="00D427DF"/>
    <w:rsid w:val="00D44C10"/>
    <w:rsid w:val="00D552C1"/>
    <w:rsid w:val="00D562EC"/>
    <w:rsid w:val="00D57DC3"/>
    <w:rsid w:val="00D6349B"/>
    <w:rsid w:val="00D641AB"/>
    <w:rsid w:val="00D6592B"/>
    <w:rsid w:val="00D67AF1"/>
    <w:rsid w:val="00D70A60"/>
    <w:rsid w:val="00D70BD6"/>
    <w:rsid w:val="00D7457C"/>
    <w:rsid w:val="00D75DB0"/>
    <w:rsid w:val="00D77B9C"/>
    <w:rsid w:val="00D860C0"/>
    <w:rsid w:val="00D90246"/>
    <w:rsid w:val="00D968AE"/>
    <w:rsid w:val="00DB6ABE"/>
    <w:rsid w:val="00DC3ACA"/>
    <w:rsid w:val="00DC41C5"/>
    <w:rsid w:val="00DC6399"/>
    <w:rsid w:val="00DC7657"/>
    <w:rsid w:val="00DD0CD9"/>
    <w:rsid w:val="00DD1B3F"/>
    <w:rsid w:val="00DD2F80"/>
    <w:rsid w:val="00DE7E9F"/>
    <w:rsid w:val="00DF1137"/>
    <w:rsid w:val="00DF51AA"/>
    <w:rsid w:val="00E02545"/>
    <w:rsid w:val="00E12EEE"/>
    <w:rsid w:val="00E13E1B"/>
    <w:rsid w:val="00E23C48"/>
    <w:rsid w:val="00E30631"/>
    <w:rsid w:val="00E44402"/>
    <w:rsid w:val="00E457A0"/>
    <w:rsid w:val="00E56B95"/>
    <w:rsid w:val="00E602DD"/>
    <w:rsid w:val="00E61309"/>
    <w:rsid w:val="00E76974"/>
    <w:rsid w:val="00E774FC"/>
    <w:rsid w:val="00E81A29"/>
    <w:rsid w:val="00E82470"/>
    <w:rsid w:val="00E870E3"/>
    <w:rsid w:val="00E875E8"/>
    <w:rsid w:val="00E90874"/>
    <w:rsid w:val="00E91CF3"/>
    <w:rsid w:val="00E93903"/>
    <w:rsid w:val="00EA746D"/>
    <w:rsid w:val="00EC0213"/>
    <w:rsid w:val="00EC1717"/>
    <w:rsid w:val="00EC22E9"/>
    <w:rsid w:val="00ED2DF9"/>
    <w:rsid w:val="00EE4DE0"/>
    <w:rsid w:val="00EE7DF9"/>
    <w:rsid w:val="00EF0195"/>
    <w:rsid w:val="00EF0291"/>
    <w:rsid w:val="00EF12C4"/>
    <w:rsid w:val="00EF348F"/>
    <w:rsid w:val="00F02CE5"/>
    <w:rsid w:val="00F03071"/>
    <w:rsid w:val="00F05664"/>
    <w:rsid w:val="00F10989"/>
    <w:rsid w:val="00F17507"/>
    <w:rsid w:val="00F20157"/>
    <w:rsid w:val="00F229EC"/>
    <w:rsid w:val="00F267F0"/>
    <w:rsid w:val="00F312C3"/>
    <w:rsid w:val="00F375A9"/>
    <w:rsid w:val="00F44307"/>
    <w:rsid w:val="00F4740A"/>
    <w:rsid w:val="00F53354"/>
    <w:rsid w:val="00F5339E"/>
    <w:rsid w:val="00F70878"/>
    <w:rsid w:val="00F903A9"/>
    <w:rsid w:val="00F922C7"/>
    <w:rsid w:val="00F95176"/>
    <w:rsid w:val="00F968AF"/>
    <w:rsid w:val="00F96C1E"/>
    <w:rsid w:val="00F96E54"/>
    <w:rsid w:val="00FA3250"/>
    <w:rsid w:val="00FA5C72"/>
    <w:rsid w:val="00FB2C6A"/>
    <w:rsid w:val="00FD10B8"/>
    <w:rsid w:val="00FD4AFE"/>
    <w:rsid w:val="00FE4E0D"/>
    <w:rsid w:val="00FF5715"/>
    <w:rsid w:val="00FF6C4E"/>
    <w:rsid w:val="01054390"/>
    <w:rsid w:val="015974C0"/>
    <w:rsid w:val="0392563F"/>
    <w:rsid w:val="04640655"/>
    <w:rsid w:val="04D952CD"/>
    <w:rsid w:val="04E1456E"/>
    <w:rsid w:val="06580D7B"/>
    <w:rsid w:val="075B444B"/>
    <w:rsid w:val="079218C2"/>
    <w:rsid w:val="0BC51224"/>
    <w:rsid w:val="0BC95DF7"/>
    <w:rsid w:val="0C29465E"/>
    <w:rsid w:val="0CBD45C2"/>
    <w:rsid w:val="0D8D4C88"/>
    <w:rsid w:val="0E303CB1"/>
    <w:rsid w:val="10F947C5"/>
    <w:rsid w:val="115C76C4"/>
    <w:rsid w:val="11AA4861"/>
    <w:rsid w:val="11E354B7"/>
    <w:rsid w:val="12990F24"/>
    <w:rsid w:val="13C6151E"/>
    <w:rsid w:val="13FD08A6"/>
    <w:rsid w:val="18D959E0"/>
    <w:rsid w:val="19256123"/>
    <w:rsid w:val="1A4D712E"/>
    <w:rsid w:val="1A662AA8"/>
    <w:rsid w:val="1AEE3A63"/>
    <w:rsid w:val="1CF54A21"/>
    <w:rsid w:val="1E0273EA"/>
    <w:rsid w:val="1F2F72D5"/>
    <w:rsid w:val="202D1D4F"/>
    <w:rsid w:val="204F278A"/>
    <w:rsid w:val="247761E8"/>
    <w:rsid w:val="249819E8"/>
    <w:rsid w:val="25876135"/>
    <w:rsid w:val="271A3B20"/>
    <w:rsid w:val="2A132D04"/>
    <w:rsid w:val="2BAB05A3"/>
    <w:rsid w:val="2C324A12"/>
    <w:rsid w:val="2CCD1764"/>
    <w:rsid w:val="2CE12929"/>
    <w:rsid w:val="2D94047C"/>
    <w:rsid w:val="2DAE19B9"/>
    <w:rsid w:val="2DEA28D9"/>
    <w:rsid w:val="2E115715"/>
    <w:rsid w:val="2FA958BB"/>
    <w:rsid w:val="30185288"/>
    <w:rsid w:val="306924D8"/>
    <w:rsid w:val="312F169A"/>
    <w:rsid w:val="31514752"/>
    <w:rsid w:val="32C95C18"/>
    <w:rsid w:val="32FF580A"/>
    <w:rsid w:val="33F01578"/>
    <w:rsid w:val="34AE4E51"/>
    <w:rsid w:val="37915F43"/>
    <w:rsid w:val="381C6EAB"/>
    <w:rsid w:val="3880705D"/>
    <w:rsid w:val="3B036E79"/>
    <w:rsid w:val="3C8A61A4"/>
    <w:rsid w:val="3D112A4F"/>
    <w:rsid w:val="3FAA5D9E"/>
    <w:rsid w:val="4171639E"/>
    <w:rsid w:val="41C04416"/>
    <w:rsid w:val="41E407C3"/>
    <w:rsid w:val="44223166"/>
    <w:rsid w:val="44363DF2"/>
    <w:rsid w:val="47760EB6"/>
    <w:rsid w:val="4824317C"/>
    <w:rsid w:val="4A8F197E"/>
    <w:rsid w:val="4ABB2358"/>
    <w:rsid w:val="4E393586"/>
    <w:rsid w:val="4FB22B51"/>
    <w:rsid w:val="526B3F2A"/>
    <w:rsid w:val="527C7EE5"/>
    <w:rsid w:val="534D326A"/>
    <w:rsid w:val="547D1FC2"/>
    <w:rsid w:val="5489202B"/>
    <w:rsid w:val="551C7AEA"/>
    <w:rsid w:val="562B45F9"/>
    <w:rsid w:val="59017396"/>
    <w:rsid w:val="594F3C5E"/>
    <w:rsid w:val="5A535878"/>
    <w:rsid w:val="5BC56908"/>
    <w:rsid w:val="5C2E1802"/>
    <w:rsid w:val="5D995DEF"/>
    <w:rsid w:val="624D0F56"/>
    <w:rsid w:val="64427CDA"/>
    <w:rsid w:val="64927AB4"/>
    <w:rsid w:val="65E77E1D"/>
    <w:rsid w:val="661F70AE"/>
    <w:rsid w:val="66266F5D"/>
    <w:rsid w:val="682269E1"/>
    <w:rsid w:val="68432C53"/>
    <w:rsid w:val="69D4213B"/>
    <w:rsid w:val="6E5C5E49"/>
    <w:rsid w:val="6F984159"/>
    <w:rsid w:val="74334C29"/>
    <w:rsid w:val="76247C8D"/>
    <w:rsid w:val="79C80625"/>
    <w:rsid w:val="79E41D48"/>
    <w:rsid w:val="7BA41882"/>
    <w:rsid w:val="7EC42A94"/>
    <w:rsid w:val="7F403EC5"/>
    <w:rsid w:val="7FAD2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8E352"/>
  <w15:docId w15:val="{5DCABCD1-53AA-4543-B578-0E517F232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Lines="50" w:before="156" w:afterLines="50" w:after="156"/>
      <w:outlineLvl w:val="0"/>
    </w:pPr>
    <w:rPr>
      <w:b/>
      <w:bCs/>
      <w:kern w:val="44"/>
      <w:szCs w:val="44"/>
    </w:rPr>
  </w:style>
  <w:style w:type="paragraph" w:styleId="3">
    <w:name w:val="heading 3"/>
    <w:basedOn w:val="a"/>
    <w:next w:val="a"/>
    <w:link w:val="30"/>
    <w:uiPriority w:val="9"/>
    <w:qFormat/>
    <w:pPr>
      <w:widowControl/>
      <w:spacing w:before="100" w:beforeAutospacing="1" w:after="100" w:afterAutospacing="1"/>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bCs/>
    </w:rPr>
  </w:style>
  <w:style w:type="character" w:styleId="af0">
    <w:name w:val="page number"/>
    <w:basedOn w:val="a0"/>
    <w:qFormat/>
  </w:style>
  <w:style w:type="character" w:styleId="af1">
    <w:name w:val="annotation reference"/>
    <w:basedOn w:val="a0"/>
    <w:uiPriority w:val="99"/>
    <w:semiHidden/>
    <w:unhideWhenUsed/>
    <w:qFormat/>
    <w:rPr>
      <w:sz w:val="21"/>
      <w:szCs w:val="21"/>
    </w:rPr>
  </w:style>
  <w:style w:type="character" w:customStyle="1" w:styleId="a8">
    <w:name w:val="页脚 字符"/>
    <w:basedOn w:val="a0"/>
    <w:link w:val="a7"/>
    <w:qFormat/>
    <w:rPr>
      <w:rFonts w:ascii="Times New Roman" w:eastAsia="宋体" w:hAnsi="Times New Roman" w:cs="Times New Roman"/>
      <w:sz w:val="18"/>
      <w:szCs w:val="18"/>
    </w:rPr>
  </w:style>
  <w:style w:type="paragraph" w:customStyle="1" w:styleId="CharCharCharChar">
    <w:name w:val="Char Char Char Char"/>
    <w:basedOn w:val="a"/>
    <w:qFormat/>
    <w:rPr>
      <w:rFonts w:ascii="Tahoma" w:hAnsi="Tahoma"/>
      <w:sz w:val="24"/>
      <w:szCs w:val="20"/>
    </w:rPr>
  </w:style>
  <w:style w:type="paragraph" w:styleId="af2">
    <w:name w:val="List Paragraph"/>
    <w:basedOn w:val="a"/>
    <w:uiPriority w:val="34"/>
    <w:qFormat/>
    <w:pPr>
      <w:ind w:firstLineChars="200" w:firstLine="420"/>
    </w:p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4">
    <w:name w:val="批注文字 字符"/>
    <w:basedOn w:val="a0"/>
    <w:link w:val="a3"/>
    <w:uiPriority w:val="99"/>
    <w:semiHidden/>
    <w:qFormat/>
    <w:rPr>
      <w:rFonts w:ascii="Times New Roman" w:eastAsia="宋体" w:hAnsi="Times New Roman" w:cs="Times New Roman"/>
      <w:szCs w:val="24"/>
    </w:rPr>
  </w:style>
  <w:style w:type="character" w:customStyle="1" w:styleId="ad">
    <w:name w:val="批注主题 字符"/>
    <w:basedOn w:val="a4"/>
    <w:link w:val="ac"/>
    <w:uiPriority w:val="99"/>
    <w:semiHidden/>
    <w:qFormat/>
    <w:rPr>
      <w:rFonts w:ascii="Times New Roman" w:eastAsia="宋体" w:hAnsi="Times New Roman" w:cs="Times New Roman"/>
      <w:b/>
      <w:bCs/>
      <w:szCs w:val="24"/>
    </w:rPr>
  </w:style>
  <w:style w:type="character" w:customStyle="1" w:styleId="30">
    <w:name w:val="标题 3 字符"/>
    <w:basedOn w:val="a0"/>
    <w:link w:val="3"/>
    <w:uiPriority w:val="9"/>
    <w:qFormat/>
    <w:rPr>
      <w:rFonts w:ascii="宋体" w:eastAsia="宋体" w:hAnsi="宋体" w:cs="宋体"/>
      <w:b/>
      <w:bCs/>
      <w:kern w:val="0"/>
      <w:sz w:val="27"/>
      <w:szCs w:val="27"/>
    </w:rPr>
  </w:style>
  <w:style w:type="paragraph" w:customStyle="1" w:styleId="af3">
    <w:name w:val="表格内容"/>
    <w:basedOn w:val="a"/>
    <w:qFormat/>
    <w:pPr>
      <w:framePr w:hSpace="180" w:wrap="around" w:vAnchor="text" w:hAnchor="margin" w:xAlign="center" w:y="292"/>
      <w:widowControl/>
      <w:snapToGrid w:val="0"/>
      <w:jc w:val="center"/>
    </w:pPr>
    <w:rPr>
      <w:sz w:val="24"/>
      <w:szCs w:val="20"/>
    </w:rPr>
  </w:style>
  <w:style w:type="paragraph" w:customStyle="1" w:styleId="10">
    <w:name w:val="修订1"/>
    <w:hidden/>
    <w:uiPriority w:val="99"/>
    <w:unhideWhenUsed/>
    <w:qFormat/>
    <w:rPr>
      <w:kern w:val="2"/>
      <w:sz w:val="21"/>
      <w:szCs w:val="24"/>
    </w:rPr>
  </w:style>
  <w:style w:type="paragraph" w:customStyle="1" w:styleId="2">
    <w:name w:val="修订2"/>
    <w:hidden/>
    <w:uiPriority w:val="99"/>
    <w:unhideWhenUsed/>
    <w:qFormat/>
    <w:rPr>
      <w:kern w:val="2"/>
      <w:sz w:val="21"/>
      <w:szCs w:val="24"/>
    </w:rPr>
  </w:style>
  <w:style w:type="paragraph" w:styleId="af4">
    <w:name w:val="Revision"/>
    <w:hidden/>
    <w:uiPriority w:val="99"/>
    <w:unhideWhenUsed/>
    <w:rsid w:val="009E049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ee31ca15-e24c-4e7a-aa24-4dd9ae0665c0</errorID>
      <errorWord>长江学者</errorWord>
      <group>L1_Sensitive</group>
      <groupName>敏感问题</groupName>
      <ability>L2_Sensitive</ability>
      <abilityName>敏感内容</abilityName>
      <candidateList/>
      <explain>【敏感内容】句中涉及敏感性内容的违规表述，请注意甄别。</explain>
      <paraID>7884F8D0</paraID>
      <start>392</start>
      <end>396</end>
      <status>ignored</status>
      <modifiedWord/>
      <trackRevisions>false</trackRevisions>
    </reviewItem>
    <reviewItem>
      <errorID>6f5b7a19-4130-48ad-b730-c3a0d820f473</errorID>
      <errorWord>行业产业</errorWord>
      <group>L1_Grammar</group>
      <groupName>语法问题</groupName>
      <ability>L2_Grammar</ability>
      <abilityName>语法错误</abilityName>
      <candidateList>
        <item>行业</item>
      </candidateList>
      <explain/>
      <paraID>54F4B828</paraID>
      <start>8</start>
      <end>12</end>
      <status>ignored</status>
      <modifiedWord/>
      <trackRevisions>false</trackRevisions>
    </reviewItem>
    <reviewItem>
      <errorID>b8f9cbb8-ef62-42ad-9580-ddc379618bcb</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66D768F9</paraID>
      <start>2</start>
      <end>12</end>
      <status>ignored</status>
      <modifiedWord/>
      <trackRevisions>false</trackRevisions>
    </reviewItem>
    <reviewItem>
      <errorID>a6e1cfd4-8030-4753-910d-2b5a0e11713b</errorID>
      <errorWord>，</errorWord>
      <group>L1_Word</group>
      <groupName>字词问题</groupName>
      <ability>L2_Typo</ability>
      <abilityName>字词错误</abilityName>
      <candidateList>
        <item>，具</item>
      </candidateList>
      <explain/>
      <paraID>66D768F9</paraID>
      <start>55</start>
      <end>56</end>
      <status>ignored</status>
      <modifiedWord/>
      <trackRevisions>false</trackRevisions>
    </reviewItem>
    <reviewItem>
      <errorID>298a7385-00c2-4d34-90db-27bd18c15eef</errorID>
      <errorWord>，</errorWord>
      <group>L1_Punc</group>
      <groupName>标点问题</groupName>
      <ability>L2_Punc_CN</ability>
      <abilityName>标点符号问题</abilityName>
      <candidateList>
        <item>。</item>
      </candidateList>
      <explain/>
      <paraID>2ED6A72C</paraID>
      <start>35</start>
      <end>36</end>
      <status>ignored</status>
      <modifiedWord/>
      <trackRevisions>false</trackRevisions>
    </reviewItem>
    <reviewItem>
      <errorID>1342ca87-7b87-489f-920e-31fa37442590</errorID>
      <errorWord>。</errorWord>
      <group>L1_Grammar</group>
      <groupName>语法问题</groupName>
      <ability>L2_Grammar</ability>
      <abilityName>语法错误</abilityName>
      <candidateList>
        <item>水平。</item>
      </candidateList>
      <explain/>
      <paraID> B75954D</paraID>
      <start>50</start>
      <end>51</end>
      <status>ignored</status>
      <modifiedWord/>
      <trackRevisions>false</trackRevisions>
    </reviewItem>
    <reviewItem>
      <errorID>c3dd604f-332d-4f61-a852-7890b7a6af6e</errorID>
      <errorWord>心</errorWord>
      <group>L1_Word</group>
      <groupName>字词问题</groupName>
      <ability>L2_Typo</ability>
      <abilityName>字词错误</abilityName>
      <candidateList>
        <item>心理</item>
      </candidateList>
      <explain/>
      <paraID> B6A48D9</paraID>
      <start>5</start>
      <end>6</end>
      <status>ignored</status>
      <modifiedWord/>
      <trackRevisions>false</trackRevisions>
    </reviewItem>
    <reviewItem>
      <errorID>7ef9a544-04b3-4c47-82fa-d212ac125f2c</errorID>
      <errorWord>心</errorWord>
      <group>L1_Word</group>
      <groupName>字词问题</groupName>
      <ability>L2_Typo</ability>
      <abilityName>字词错误</abilityName>
      <candidateList>
        <item>心理</item>
      </candidateList>
      <explain/>
      <paraID>30850C52</paraID>
      <start>5</start>
      <end>6</end>
      <status>unmodified</status>
      <modifiedWord/>
      <trackRevisions>false</trackRevisions>
    </reviewItem>
    <reviewItem>
      <errorID>7a9e4e8d-a815-4208-84b4-462e5891cd80</errorID>
      <errorWord>其中</errorWord>
      <group>L1_Punc</group>
      <groupName>标点问题</groupName>
      <ability>L2_Punc_CN</ability>
      <abilityName>标点符号问题</abilityName>
      <candidateList>
        <item>：其中</item>
      </candidateList>
      <explain/>
      <paraID>40CE1784</paraID>
      <start>11</start>
      <end>13</end>
      <status>unmodified</status>
      <modifiedWord/>
      <trackRevisions>false</trackRevisions>
    </reviewItem>
    <reviewItem>
      <errorID>684ba89c-fefa-4735-a988-ab98ca500844</errorID>
      <errorWord>学科</errorWord>
      <group>L1_Punc</group>
      <groupName>标点问题</groupName>
      <ability>L2_Punc_CN</ability>
      <abilityName>标点符号问题</abilityName>
      <candidateList>
        <item>：学科</item>
      </candidateList>
      <explain/>
      <paraID>7AB0901C</paraID>
      <start>5</start>
      <end>7</end>
      <status>unmodified</status>
      <modifiedWord/>
      <trackRevisions>false</trackRevisions>
    </reviewItem>
    <reviewItem>
      <errorID>84dcf709-3aba-4916-9e3e-0c9582d51d01</errorID>
      <errorWord>等环节</errorWord>
      <group>L1_Grammar</group>
      <groupName>语法问题</groupName>
      <ability>L2_Grammar</ability>
      <abilityName>语法错误</abilityName>
      <candidateList>
        <item>等</item>
      </candidateList>
      <explain/>
      <paraID>6354565A</paraID>
      <start>39</start>
      <end>42</end>
      <status>unmodified</status>
      <modifiedWord/>
      <trackRevisions>false</trackRevisions>
    </reviewItem>
    <reviewItem>
      <errorID>259df97d-0019-4f83-924b-6c9161e18d5e</errorID>
      <errorWord>，</errorWord>
      <group>L1_Punc</group>
      <groupName>标点问题</groupName>
      <ability>L2_Punc_CN</ability>
      <abilityName>标点符号问题</abilityName>
      <candidateList>
        <item>、</item>
      </candidateList>
      <explain/>
      <paraID>57093BE3</paraID>
      <start>15</start>
      <end>16</end>
      <status>unmodified</status>
      <modifiedWord/>
      <trackRevisions>false</trackRevisions>
    </reviewItem>
    <reviewItem>
      <errorID>a77811be-4604-4649-9293-7e119a1b19f1</errorID>
      <errorWord>，</errorWord>
      <group>L1_Punc</group>
      <groupName>标点问题</groupName>
      <ability>L2_Punc_CN</ability>
      <abilityName>标点符号问题</abilityName>
      <candidateList>
        <item>；</item>
      </candidateList>
      <explain/>
      <paraID>57093BE3</paraID>
      <start>124</start>
      <end>125</end>
      <status>unmodified</status>
      <modifiedWord/>
      <trackRevisions>false</trackRevisions>
    </reviewItem>
    <reviewItem>
      <errorID>6075df72-e29f-477c-8a96-f347ae853e2c</errorID>
      <errorWord>等方面</errorWord>
      <group>L1_Grammar</group>
      <groupName>语法问题</groupName>
      <ability>L2_Grammar</ability>
      <abilityName>语法错误</abilityName>
      <candidateList>
        <item>等</item>
      </candidateList>
      <explain/>
      <paraID>74570945</paraID>
      <start>123</start>
      <end>126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DF2FA0-A154-4C32-9E5D-30D447B7C3BE}">
  <ds:schemaRefs>
    <ds:schemaRef ds:uri="http://schemas.openxmlformats.org/officeDocument/2006/bibliography"/>
  </ds:schemaRefs>
</ds:datastoreItem>
</file>

<file path=customXml/itemProps3.xml><?xml version="1.0" encoding="utf-8"?>
<ds:datastoreItem xmlns:ds="http://schemas.openxmlformats.org/officeDocument/2006/customXml" ds:itemID="{08546024-4CE2-445A-A67D-69CBDEA122A3}">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19</Pages>
  <Words>1387</Words>
  <Characters>7906</Characters>
  <Application>Microsoft Office Word</Application>
  <DocSecurity>0</DocSecurity>
  <Lines>65</Lines>
  <Paragraphs>18</Paragraphs>
  <ScaleCrop>false</ScaleCrop>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Yu</dc:creator>
  <cp:lastModifiedBy>chen</cp:lastModifiedBy>
  <cp:revision>134</cp:revision>
  <cp:lastPrinted>2018-03-29T01:29:00Z</cp:lastPrinted>
  <dcterms:created xsi:type="dcterms:W3CDTF">2018-04-19T00:23:00Z</dcterms:created>
  <dcterms:modified xsi:type="dcterms:W3CDTF">2026-07-16T09:43:00Z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04C0511578FD486BA0871C1A3867E0EC_13</vt:lpwstr>
  </property>
  <property fmtid="{D5CDD505-2E9C-101B-9397-08002B2CF9AE}" pid="4" name="KSOTemplateDocerSaveRecord">
    <vt:lpwstr>eyJoZGlkIjoiZTNiYTgzZTVhZWJiNWNmMjk4YjBlMWUzMWUxMjQ5MDAiLCJ1c2VySWQiOiI0MTM4MjgzNjYifQ==</vt:lpwstr>
  </property>
</Properties>
</file>