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116"/>
      </w:tblGrid>
      <w:tr w:rsidR="00503CE3" w14:paraId="3CD1F7FB" w14:textId="77777777">
        <w:trPr>
          <w:trHeight w:val="90"/>
        </w:trPr>
        <w:tc>
          <w:tcPr>
            <w:tcW w:w="9060" w:type="dxa"/>
            <w:gridSpan w:val="2"/>
            <w:vAlign w:val="center"/>
          </w:tcPr>
          <w:p w14:paraId="506E9188" w14:textId="77777777" w:rsidR="00503CE3" w:rsidRDefault="00000000">
            <w:pPr>
              <w:spacing w:line="700" w:lineRule="exact"/>
              <w:ind w:firstLine="803"/>
              <w:jc w:val="center"/>
              <w:rPr>
                <w:rFonts w:ascii="方正小标宋简体" w:eastAsia="方正小标宋简体" w:hAnsi="方正小标宋简体" w:cs="方正小标宋简体" w:hint="eastAsia"/>
                <w:b/>
                <w:sz w:val="40"/>
                <w:szCs w:val="40"/>
              </w:rPr>
            </w:pPr>
            <w:bookmarkStart w:id="0" w:name="_Hlk135823657"/>
            <w:r>
              <w:rPr>
                <w:rFonts w:ascii="方正小标宋简体" w:eastAsia="方正小标宋简体" w:hAnsi="方正小标宋简体" w:cs="方正小标宋简体" w:hint="eastAsia"/>
                <w:b/>
                <w:sz w:val="40"/>
                <w:szCs w:val="40"/>
              </w:rPr>
              <w:t>齐鲁工业大学（山东省科学院）</w:t>
            </w:r>
          </w:p>
        </w:tc>
      </w:tr>
      <w:tr w:rsidR="00503CE3" w14:paraId="06DE4662" w14:textId="77777777">
        <w:trPr>
          <w:trHeight w:val="344"/>
        </w:trPr>
        <w:tc>
          <w:tcPr>
            <w:tcW w:w="9060" w:type="dxa"/>
            <w:gridSpan w:val="2"/>
            <w:vAlign w:val="center"/>
          </w:tcPr>
          <w:p w14:paraId="5E232F66" w14:textId="77777777" w:rsidR="00503CE3" w:rsidRDefault="00000000">
            <w:pPr>
              <w:spacing w:line="700" w:lineRule="exact"/>
              <w:ind w:firstLine="803"/>
              <w:jc w:val="center"/>
              <w:rPr>
                <w:rFonts w:ascii="方正小标宋简体" w:eastAsia="方正小标宋简体" w:hAnsi="方正小标宋简体" w:cs="方正小标宋简体" w:hint="eastAsia"/>
                <w:b/>
                <w:sz w:val="40"/>
                <w:szCs w:val="40"/>
              </w:rPr>
            </w:pPr>
            <w:r>
              <w:rPr>
                <w:rFonts w:ascii="方正小标宋简体" w:eastAsia="方正小标宋简体" w:hAnsi="方正小标宋简体" w:cs="方正小标宋简体" w:hint="eastAsia"/>
                <w:b/>
                <w:sz w:val="40"/>
                <w:szCs w:val="40"/>
              </w:rPr>
              <w:t>学术学位硕士研究生培养方案</w:t>
            </w:r>
          </w:p>
        </w:tc>
      </w:tr>
      <w:tr w:rsidR="00503CE3" w14:paraId="0FF31DAF" w14:textId="77777777">
        <w:tc>
          <w:tcPr>
            <w:tcW w:w="4820" w:type="dxa"/>
            <w:vAlign w:val="center"/>
          </w:tcPr>
          <w:p w14:paraId="183EC76A" w14:textId="77777777" w:rsidR="00503CE3" w:rsidRDefault="00000000">
            <w:pPr>
              <w:adjustRightInd w:val="0"/>
              <w:snapToGrid w:val="0"/>
              <w:spacing w:line="700" w:lineRule="exact"/>
              <w:ind w:firstLineChars="0" w:firstLine="0"/>
              <w:jc w:val="center"/>
              <w:outlineLvl w:val="0"/>
              <w:rPr>
                <w:rFonts w:ascii="方正小标宋简体" w:eastAsia="方正小标宋简体" w:hAnsi="方正小标宋简体" w:cs="方正小标宋简体" w:hint="eastAsia"/>
                <w:b/>
                <w:szCs w:val="28"/>
              </w:rPr>
            </w:pPr>
            <w:r>
              <w:rPr>
                <w:rFonts w:ascii="方正小标宋简体" w:eastAsia="方正小标宋简体" w:hAnsi="方正小标宋简体" w:cs="方正小标宋简体" w:hint="eastAsia"/>
                <w:b/>
                <w:szCs w:val="28"/>
              </w:rPr>
              <w:t>一级学科代码及名称：</w:t>
            </w:r>
          </w:p>
        </w:tc>
        <w:tc>
          <w:tcPr>
            <w:tcW w:w="4240" w:type="dxa"/>
            <w:vAlign w:val="center"/>
          </w:tcPr>
          <w:p w14:paraId="3B74EE9F" w14:textId="77777777" w:rsidR="00503CE3" w:rsidRDefault="00000000">
            <w:pPr>
              <w:adjustRightInd w:val="0"/>
              <w:snapToGrid w:val="0"/>
              <w:spacing w:line="700" w:lineRule="exact"/>
              <w:ind w:firstLineChars="0" w:firstLine="0"/>
              <w:jc w:val="center"/>
              <w:outlineLvl w:val="0"/>
              <w:rPr>
                <w:rFonts w:ascii="方正小标宋简体" w:eastAsia="方正小标宋简体" w:hAnsi="方正小标宋简体" w:cs="方正小标宋简体" w:hint="eastAsia"/>
                <w:b/>
                <w:szCs w:val="28"/>
              </w:rPr>
            </w:pPr>
            <w:r>
              <w:rPr>
                <w:rFonts w:asciiTheme="minorHAnsi" w:eastAsia="黑体" w:hAnsiTheme="minorHAnsi" w:cstheme="minorBidi" w:hint="eastAsia"/>
                <w:b/>
                <w:bCs/>
              </w:rPr>
              <w:t>08</w:t>
            </w:r>
            <w:r>
              <w:rPr>
                <w:rFonts w:asciiTheme="minorHAnsi" w:eastAsia="黑体" w:hAnsiTheme="minorHAnsi" w:cstheme="minorBidi"/>
                <w:b/>
                <w:bCs/>
              </w:rPr>
              <w:t>2</w:t>
            </w:r>
            <w:r>
              <w:rPr>
                <w:rFonts w:asciiTheme="minorHAnsi" w:eastAsia="黑体" w:hAnsiTheme="minorHAnsi" w:cstheme="minorBidi" w:hint="eastAsia"/>
                <w:b/>
                <w:bCs/>
              </w:rPr>
              <w:t>2</w:t>
            </w:r>
            <w:r>
              <w:rPr>
                <w:rFonts w:asciiTheme="minorHAnsi" w:eastAsia="黑体" w:hAnsiTheme="minorHAnsi" w:cstheme="minorBidi" w:hint="eastAsia"/>
                <w:b/>
                <w:bCs/>
              </w:rPr>
              <w:t>轻工技术与工程</w:t>
            </w:r>
          </w:p>
        </w:tc>
      </w:tr>
      <w:tr w:rsidR="00503CE3" w14:paraId="251E7DBE" w14:textId="77777777">
        <w:tc>
          <w:tcPr>
            <w:tcW w:w="4820" w:type="dxa"/>
          </w:tcPr>
          <w:p w14:paraId="7CC686D5" w14:textId="77777777" w:rsidR="00503CE3" w:rsidRDefault="00503CE3">
            <w:pPr>
              <w:ind w:firstLineChars="0" w:firstLine="0"/>
              <w:jc w:val="right"/>
              <w:rPr>
                <w:rFonts w:asciiTheme="minorHAnsi" w:eastAsia="黑体" w:hAnsiTheme="minorHAnsi" w:cstheme="minorBidi" w:hint="eastAsia"/>
              </w:rPr>
            </w:pPr>
          </w:p>
        </w:tc>
        <w:tc>
          <w:tcPr>
            <w:tcW w:w="4240" w:type="dxa"/>
          </w:tcPr>
          <w:p w14:paraId="672F856C" w14:textId="77777777" w:rsidR="00503CE3" w:rsidRDefault="00503CE3">
            <w:pPr>
              <w:ind w:firstLineChars="0" w:firstLine="0"/>
              <w:rPr>
                <w:rFonts w:asciiTheme="minorHAnsi" w:eastAsia="黑体" w:hAnsiTheme="minorHAnsi" w:cstheme="minorBidi" w:hint="eastAsia"/>
              </w:rPr>
            </w:pPr>
          </w:p>
        </w:tc>
      </w:tr>
    </w:tbl>
    <w:bookmarkEnd w:id="0"/>
    <w:p w14:paraId="1DCA9F04" w14:textId="77777777" w:rsidR="00503CE3" w:rsidRDefault="00000000">
      <w:pPr>
        <w:adjustRightInd w:val="0"/>
        <w:snapToGrid w:val="0"/>
        <w:spacing w:line="560" w:lineRule="exact"/>
        <w:ind w:firstLineChars="0" w:firstLine="561"/>
        <w:outlineLvl w:val="0"/>
        <w:rPr>
          <w:rFonts w:ascii="黑体" w:eastAsia="黑体" w:hAnsi="黑体" w:cs="黑体" w:hint="eastAsia"/>
          <w:b/>
          <w:sz w:val="32"/>
          <w:szCs w:val="32"/>
        </w:rPr>
      </w:pPr>
      <w:r>
        <w:rPr>
          <w:rFonts w:ascii="黑体" w:eastAsia="黑体" w:hAnsi="黑体" w:cs="黑体" w:hint="eastAsia"/>
          <w:b/>
          <w:sz w:val="32"/>
          <w:szCs w:val="32"/>
        </w:rPr>
        <w:t>一、学科简介</w:t>
      </w:r>
    </w:p>
    <w:p w14:paraId="014330C0" w14:textId="77777777" w:rsidR="00503CE3" w:rsidRDefault="00000000">
      <w:pPr>
        <w:adjustRightInd w:val="0"/>
        <w:snapToGrid w:val="0"/>
        <w:spacing w:line="560" w:lineRule="exact"/>
        <w:ind w:firstLineChars="0" w:firstLine="561"/>
        <w:outlineLvl w:val="0"/>
        <w:rPr>
          <w:rFonts w:ascii="仿宋" w:eastAsia="仿宋" w:hAnsi="仿宋" w:cs="仿宋" w:hint="eastAsia"/>
          <w:bCs/>
          <w:color w:val="000000" w:themeColor="text1"/>
          <w:sz w:val="32"/>
          <w:szCs w:val="32"/>
        </w:rPr>
      </w:pPr>
      <w:r>
        <w:rPr>
          <w:rFonts w:ascii="仿宋" w:eastAsia="仿宋" w:hAnsi="仿宋" w:cs="仿宋" w:hint="eastAsia"/>
          <w:bCs/>
          <w:color w:val="000000" w:themeColor="text1"/>
          <w:sz w:val="32"/>
          <w:szCs w:val="32"/>
        </w:rPr>
        <w:t>齐鲁工业大学（山东省科学院）轻工技术与工程学科是山东省高水平建设学科、山东省优势特色学科，</w:t>
      </w:r>
      <w:r>
        <w:rPr>
          <w:rFonts w:ascii="仿宋_GB2312" w:eastAsia="仿宋_GB2312" w:hAnsi="仿宋_GB2312" w:cs="仿宋_GB2312" w:hint="eastAsia"/>
          <w:bCs/>
          <w:color w:val="000000" w:themeColor="text1"/>
          <w:sz w:val="32"/>
          <w:szCs w:val="32"/>
        </w:rPr>
        <w:t>入选</w:t>
      </w:r>
      <w:r>
        <w:rPr>
          <w:rFonts w:ascii="仿宋_GB2312" w:eastAsia="仿宋_GB2312" w:hAnsi="宋体" w:hint="eastAsia"/>
          <w:color w:val="000000" w:themeColor="text1"/>
          <w:sz w:val="32"/>
          <w:szCs w:val="32"/>
        </w:rPr>
        <w:t>山东省一流学科建设项目</w:t>
      </w:r>
      <w:r>
        <w:rPr>
          <w:rFonts w:ascii="仿宋" w:eastAsia="仿宋" w:hAnsi="仿宋" w:cs="仿宋" w:hint="eastAsia"/>
          <w:bCs/>
          <w:color w:val="000000" w:themeColor="text1"/>
          <w:sz w:val="32"/>
          <w:szCs w:val="32"/>
        </w:rPr>
        <w:t>。学科1978年设立制浆造纸工程本科专业，1998年获硕士学位授予权，2024年获得博士学位授予权，构建起完整的本-硕-博人才培养体系。学科建有绿色造纸与资源循环全国重点实验室、轻工生物</w:t>
      </w:r>
      <w:proofErr w:type="gramStart"/>
      <w:r>
        <w:rPr>
          <w:rFonts w:ascii="仿宋" w:eastAsia="仿宋" w:hAnsi="仿宋" w:cs="仿宋" w:hint="eastAsia"/>
          <w:bCs/>
          <w:color w:val="000000" w:themeColor="text1"/>
          <w:sz w:val="32"/>
          <w:szCs w:val="32"/>
        </w:rPr>
        <w:t>基产品</w:t>
      </w:r>
      <w:proofErr w:type="gramEnd"/>
      <w:r>
        <w:rPr>
          <w:rFonts w:ascii="仿宋" w:eastAsia="仿宋" w:hAnsi="仿宋" w:cs="仿宋" w:hint="eastAsia"/>
          <w:bCs/>
          <w:color w:val="000000" w:themeColor="text1"/>
          <w:sz w:val="32"/>
          <w:szCs w:val="32"/>
        </w:rPr>
        <w:t>绿色技术省部共建协同创新中心、制浆造纸科学与技术教育部重点实验室等高能级科技创新平台，形成了覆盖</w:t>
      </w:r>
      <w:proofErr w:type="gramStart"/>
      <w:r>
        <w:rPr>
          <w:rFonts w:ascii="仿宋" w:eastAsia="仿宋" w:hAnsi="仿宋" w:cs="仿宋" w:hint="eastAsia"/>
          <w:bCs/>
          <w:color w:val="000000" w:themeColor="text1"/>
          <w:sz w:val="32"/>
          <w:szCs w:val="32"/>
        </w:rPr>
        <w:t>轻工全</w:t>
      </w:r>
      <w:proofErr w:type="gramEnd"/>
      <w:r>
        <w:rPr>
          <w:rFonts w:ascii="仿宋" w:eastAsia="仿宋" w:hAnsi="仿宋" w:cs="仿宋" w:hint="eastAsia"/>
          <w:bCs/>
          <w:color w:val="000000" w:themeColor="text1"/>
          <w:sz w:val="32"/>
          <w:szCs w:val="32"/>
        </w:rPr>
        <w:t>产业链的科研创新网络。学科面向国家“双碳”战略和轻工产业转型发展需求，聚焦轻工技术与工程领域前沿发展方向，重点围绕绿色造纸、生物质高端化工、生态制革、数字印刷与智能包装等领域开展创新性研究，聚</w:t>
      </w:r>
      <w:proofErr w:type="gramStart"/>
      <w:r>
        <w:rPr>
          <w:rFonts w:ascii="仿宋" w:eastAsia="仿宋" w:hAnsi="仿宋" w:cs="仿宋" w:hint="eastAsia"/>
          <w:bCs/>
          <w:color w:val="000000" w:themeColor="text1"/>
          <w:sz w:val="32"/>
          <w:szCs w:val="32"/>
        </w:rPr>
        <w:t>力突破</w:t>
      </w:r>
      <w:proofErr w:type="gramEnd"/>
      <w:r>
        <w:rPr>
          <w:rFonts w:ascii="仿宋" w:eastAsia="仿宋" w:hAnsi="仿宋" w:cs="仿宋" w:hint="eastAsia"/>
          <w:bCs/>
          <w:color w:val="000000" w:themeColor="text1"/>
          <w:sz w:val="32"/>
          <w:szCs w:val="32"/>
        </w:rPr>
        <w:t>制约轻工行业绿色发展的关键科学问题和技术瓶颈。学科汇聚了一支高水平师资队伍，</w:t>
      </w:r>
      <w:r>
        <w:rPr>
          <w:rFonts w:ascii="仿宋_GB2312" w:eastAsia="仿宋_GB2312" w:hAnsi="仿宋_GB2312" w:cs="仿宋_GB2312" w:hint="eastAsia"/>
          <w:bCs/>
          <w:color w:val="000000" w:themeColor="text1"/>
          <w:sz w:val="32"/>
          <w:szCs w:val="32"/>
        </w:rPr>
        <w:t>自主培养长江学者、万人领军等一批国家级领军人才，</w:t>
      </w:r>
      <w:r>
        <w:rPr>
          <w:rFonts w:ascii="仿宋" w:eastAsia="仿宋" w:hAnsi="仿宋" w:cs="仿宋" w:hint="eastAsia"/>
          <w:bCs/>
          <w:color w:val="000000" w:themeColor="text1"/>
          <w:sz w:val="32"/>
          <w:szCs w:val="32"/>
        </w:rPr>
        <w:t>在绿色制浆、造纸过程污染控制等关键技术上取得重大突破，获国家级科技奖励6项，为轻工行业转型升级和高质量发展提供了坚实的科技与人才支撑。</w:t>
      </w:r>
    </w:p>
    <w:p w14:paraId="09B1F67E" w14:textId="77777777" w:rsidR="00503CE3" w:rsidRDefault="00000000">
      <w:pPr>
        <w:adjustRightInd w:val="0"/>
        <w:snapToGrid w:val="0"/>
        <w:spacing w:line="560" w:lineRule="exact"/>
        <w:ind w:firstLineChars="0" w:firstLine="561"/>
        <w:outlineLvl w:val="0"/>
        <w:rPr>
          <w:rFonts w:ascii="黑体" w:eastAsia="黑体" w:hAnsi="黑体" w:cs="黑体" w:hint="eastAsia"/>
          <w:b/>
          <w:sz w:val="32"/>
          <w:szCs w:val="32"/>
        </w:rPr>
      </w:pPr>
      <w:r>
        <w:rPr>
          <w:rFonts w:ascii="黑体" w:eastAsia="黑体" w:hAnsi="黑体" w:cs="黑体" w:hint="eastAsia"/>
          <w:b/>
          <w:sz w:val="32"/>
          <w:szCs w:val="32"/>
        </w:rPr>
        <w:t>二、培养目标</w:t>
      </w:r>
    </w:p>
    <w:p w14:paraId="0B49F0DB" w14:textId="77777777" w:rsidR="00503CE3" w:rsidRDefault="00000000">
      <w:pPr>
        <w:adjustRightInd w:val="0"/>
        <w:snapToGrid w:val="0"/>
        <w:spacing w:line="560" w:lineRule="exact"/>
        <w:ind w:firstLineChars="0" w:firstLine="561"/>
        <w:outlineLvl w:val="0"/>
        <w:rPr>
          <w:rFonts w:ascii="仿宋" w:eastAsia="仿宋" w:hAnsi="仿宋" w:cs="仿宋_GB2312" w:hint="eastAsia"/>
          <w:bCs/>
          <w:sz w:val="32"/>
          <w:szCs w:val="32"/>
        </w:rPr>
      </w:pPr>
      <w:r>
        <w:rPr>
          <w:rFonts w:ascii="仿宋" w:eastAsia="仿宋" w:hAnsi="仿宋" w:cs="仿宋_GB2312" w:hint="eastAsia"/>
          <w:color w:val="000000"/>
          <w:kern w:val="0"/>
          <w:sz w:val="32"/>
          <w:szCs w:val="32"/>
        </w:rPr>
        <w:t>本学科面向轻工行业领域对制浆造纸工程、生物质化学与工程、皮革化学与工程、印刷与包装等人才的需求，坚持立德树人</w:t>
      </w:r>
      <w:r>
        <w:rPr>
          <w:rFonts w:ascii="仿宋" w:eastAsia="仿宋" w:hAnsi="仿宋" w:cs="仿宋_GB2312" w:hint="eastAsia"/>
          <w:color w:val="000000"/>
          <w:kern w:val="0"/>
          <w:sz w:val="32"/>
          <w:szCs w:val="32"/>
        </w:rPr>
        <w:lastRenderedPageBreak/>
        <w:t>根本任务，服务国家重大战略需求和区域经济发展，</w:t>
      </w:r>
      <w:r>
        <w:rPr>
          <w:rFonts w:ascii="仿宋" w:eastAsia="仿宋" w:hAnsi="仿宋" w:cs="仿宋_GB2312" w:hint="eastAsia"/>
          <w:bCs/>
          <w:sz w:val="32"/>
          <w:szCs w:val="32"/>
        </w:rPr>
        <w:t>培养热爱祖国，拥护中国共产党的领导，思想政治素质高，具有全面、扎实的专业知识和规范的学术训练，有严谨求实的科学态度及团队协作精神，能独立从事本领域科学研究与技术开发、工程设计与实施、工程规划与管理等工作的创新型人才。</w:t>
      </w:r>
    </w:p>
    <w:p w14:paraId="2EA9BF90" w14:textId="77777777" w:rsidR="00503CE3" w:rsidRDefault="00000000">
      <w:pPr>
        <w:adjustRightInd w:val="0"/>
        <w:snapToGrid w:val="0"/>
        <w:spacing w:line="560" w:lineRule="exact"/>
        <w:ind w:firstLineChars="0" w:firstLine="561"/>
        <w:jc w:val="left"/>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具体包括：</w:t>
      </w:r>
    </w:p>
    <w:p w14:paraId="4126C9C5" w14:textId="77777777" w:rsidR="00503CE3" w:rsidRDefault="00000000">
      <w:pPr>
        <w:adjustRightInd w:val="0"/>
        <w:snapToGrid w:val="0"/>
        <w:spacing w:line="560" w:lineRule="exact"/>
        <w:ind w:firstLineChars="0" w:firstLine="561"/>
        <w:jc w:val="left"/>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1.品德素质</w:t>
      </w:r>
    </w:p>
    <w:p w14:paraId="08177395" w14:textId="77777777" w:rsidR="00503CE3" w:rsidRDefault="00000000">
      <w:pPr>
        <w:adjustRightInd w:val="0"/>
        <w:snapToGrid w:val="0"/>
        <w:spacing w:line="560" w:lineRule="exact"/>
        <w:ind w:firstLineChars="0" w:firstLine="561"/>
        <w:outlineLvl w:val="0"/>
        <w:rPr>
          <w:rFonts w:ascii="仿宋" w:eastAsia="仿宋" w:hAnsi="仿宋" w:cs="仿宋_GB2312" w:hint="eastAsia"/>
          <w:bCs/>
          <w:sz w:val="32"/>
          <w:szCs w:val="32"/>
        </w:rPr>
      </w:pPr>
      <w:r>
        <w:rPr>
          <w:rFonts w:ascii="仿宋" w:eastAsia="仿宋" w:hAnsi="仿宋" w:cs="仿宋_GB2312" w:hint="eastAsia"/>
          <w:bCs/>
          <w:sz w:val="32"/>
          <w:szCs w:val="32"/>
        </w:rPr>
        <w:t>拥护中国共产党的领导，热爱祖国，遵纪守法，政治思想觉悟高，道德品质修养好，具有强烈的社会责任感和家国情怀，崇尚科学精神，恪守学术道德，严守学术规范，具有良好的职业道德、团队合作意识和创新创业精神，具有科学严谨和求真务实的学习态度和工作作风。</w:t>
      </w:r>
    </w:p>
    <w:p w14:paraId="06B9D13B" w14:textId="77777777" w:rsidR="00503CE3" w:rsidRDefault="00000000">
      <w:pPr>
        <w:adjustRightInd w:val="0"/>
        <w:snapToGrid w:val="0"/>
        <w:spacing w:line="560" w:lineRule="exact"/>
        <w:ind w:firstLineChars="0" w:firstLine="561"/>
        <w:jc w:val="left"/>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2.专业能力</w:t>
      </w:r>
    </w:p>
    <w:p w14:paraId="219C7D75" w14:textId="77777777" w:rsidR="00503CE3" w:rsidRDefault="00000000">
      <w:pPr>
        <w:adjustRightInd w:val="0"/>
        <w:snapToGrid w:val="0"/>
        <w:spacing w:line="560" w:lineRule="exact"/>
        <w:ind w:firstLineChars="0" w:firstLine="561"/>
        <w:jc w:val="left"/>
        <w:outlineLvl w:val="0"/>
        <w:rPr>
          <w:rFonts w:ascii="仿宋_GB2312" w:eastAsia="仿宋_GB2312" w:hAnsi="仿宋_GB2312" w:cs="仿宋_GB2312" w:hint="eastAsia"/>
          <w:bCs/>
          <w:sz w:val="32"/>
          <w:szCs w:val="32"/>
        </w:rPr>
      </w:pPr>
      <w:r>
        <w:rPr>
          <w:rFonts w:ascii="仿宋" w:eastAsia="仿宋" w:hAnsi="仿宋" w:cs="仿宋_GB2312" w:hint="eastAsia"/>
          <w:bCs/>
          <w:sz w:val="32"/>
          <w:szCs w:val="32"/>
        </w:rPr>
        <w:t>(1)有较宽广的本学科及相关学科理论知识，掌握与本学科科研和技术开发有关的现代分析测试技术，熟练掌握一门外国语；(2)系统掌握所在研究方向的基础理论、专业知识和实验技能，了解本学科主要研究方法的特点及技术原理，并能够合理运用；(3)较为全面地了解国内外本学科的研究现状和发展趋势，全面和较深入地掌握本学科、本领域的研究成果。</w:t>
      </w:r>
    </w:p>
    <w:p w14:paraId="0B85ADC0" w14:textId="77777777" w:rsidR="00503CE3" w:rsidRDefault="00000000">
      <w:pPr>
        <w:adjustRightInd w:val="0"/>
        <w:snapToGrid w:val="0"/>
        <w:spacing w:line="560" w:lineRule="exact"/>
        <w:ind w:firstLineChars="0" w:firstLine="561"/>
        <w:outlineLvl w:val="0"/>
        <w:rPr>
          <w:rFonts w:ascii="黑体" w:eastAsia="黑体" w:hAnsi="黑体" w:cs="黑体" w:hint="eastAsia"/>
          <w:b/>
          <w:sz w:val="32"/>
          <w:szCs w:val="32"/>
        </w:rPr>
      </w:pPr>
      <w:r>
        <w:rPr>
          <w:rFonts w:ascii="黑体" w:eastAsia="黑体" w:hAnsi="黑体" w:cs="黑体" w:hint="eastAsia"/>
          <w:b/>
          <w:sz w:val="32"/>
          <w:szCs w:val="32"/>
        </w:rPr>
        <w:t>三、培养方向</w:t>
      </w:r>
    </w:p>
    <w:p w14:paraId="226753BA"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1. 制浆造纸工程（方向1）</w:t>
      </w:r>
    </w:p>
    <w:p w14:paraId="7103CA27"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研究植物纤维原料的组分分离及功能化改性技术；植物纤维生物质炼制过程中新型绿色化学技术及生物技术；纤维的再生利用技术；制浆造纸过程中有害物质产生机制及控制技术；造纸</w:t>
      </w:r>
      <w:proofErr w:type="gramStart"/>
      <w:r>
        <w:rPr>
          <w:rFonts w:ascii="仿宋" w:eastAsia="仿宋" w:hAnsi="仿宋" w:cs="仿宋" w:hint="eastAsia"/>
          <w:sz w:val="32"/>
          <w:szCs w:val="32"/>
        </w:rPr>
        <w:t>过程湿部化学</w:t>
      </w:r>
      <w:proofErr w:type="gramEnd"/>
      <w:r>
        <w:rPr>
          <w:rFonts w:ascii="仿宋" w:eastAsia="仿宋" w:hAnsi="仿宋" w:cs="仿宋" w:hint="eastAsia"/>
          <w:sz w:val="32"/>
          <w:szCs w:val="32"/>
        </w:rPr>
        <w:t>理论及新型造纸化学品开发与应用；纸基功能材</w:t>
      </w:r>
      <w:r>
        <w:rPr>
          <w:rFonts w:ascii="仿宋" w:eastAsia="仿宋" w:hAnsi="仿宋" w:cs="仿宋" w:hint="eastAsia"/>
          <w:sz w:val="32"/>
          <w:szCs w:val="32"/>
        </w:rPr>
        <w:lastRenderedPageBreak/>
        <w:t>料及专用化学品制备技术；制浆造纸设备的设计制造及控制理论等。</w:t>
      </w:r>
    </w:p>
    <w:p w14:paraId="396F343A"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2. 生物质化学工程（方向2）</w:t>
      </w:r>
    </w:p>
    <w:p w14:paraId="7A336ADC"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研究基于制浆造纸的木材和非木材生物</w:t>
      </w:r>
      <w:proofErr w:type="gramStart"/>
      <w:r>
        <w:rPr>
          <w:rFonts w:ascii="仿宋" w:eastAsia="仿宋" w:hAnsi="仿宋" w:cs="仿宋" w:hint="eastAsia"/>
          <w:sz w:val="32"/>
          <w:szCs w:val="32"/>
        </w:rPr>
        <w:t>基资源</w:t>
      </w:r>
      <w:proofErr w:type="gramEnd"/>
      <w:r>
        <w:rPr>
          <w:rFonts w:ascii="仿宋" w:eastAsia="仿宋" w:hAnsi="仿宋" w:cs="仿宋" w:hint="eastAsia"/>
          <w:sz w:val="32"/>
          <w:szCs w:val="32"/>
        </w:rPr>
        <w:t>的化学加工与利用技术；木材和非木材生物质资源的物理、化学及生物改性技术；生物质资源的功能化衍生技术；生物基高附加值功能材料和精细化学品的转化原理及应用技术；农林废弃植物或能源植物原料的能源化利用技术；生物质组分结构特性分析技术。</w:t>
      </w:r>
    </w:p>
    <w:p w14:paraId="2197794D"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3. 皮革化学与工程（方向3）</w:t>
      </w:r>
    </w:p>
    <w:p w14:paraId="4B1550B8"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研究制革生产的基础理论及新型皮革产品开发；制革生产过程中的生态设计及绿色生产技术；制革废弃物的安全处置及资源化利用技术；动物</w:t>
      </w:r>
      <w:proofErr w:type="gramStart"/>
      <w:r>
        <w:rPr>
          <w:rFonts w:ascii="仿宋" w:eastAsia="仿宋" w:hAnsi="仿宋" w:cs="仿宋" w:hint="eastAsia"/>
          <w:sz w:val="32"/>
          <w:szCs w:val="32"/>
        </w:rPr>
        <w:t>皮相关</w:t>
      </w:r>
      <w:proofErr w:type="gramEnd"/>
      <w:r>
        <w:rPr>
          <w:rFonts w:ascii="仿宋" w:eastAsia="仿宋" w:hAnsi="仿宋" w:cs="仿宋" w:hint="eastAsia"/>
          <w:sz w:val="32"/>
          <w:szCs w:val="32"/>
        </w:rPr>
        <w:t>蛋白质的结构、性能、反应特性等应用基础；胶原蛋白的改性机理和新型胶原</w:t>
      </w:r>
      <w:proofErr w:type="gramStart"/>
      <w:r>
        <w:rPr>
          <w:rFonts w:ascii="仿宋" w:eastAsia="仿宋" w:hAnsi="仿宋" w:cs="仿宋" w:hint="eastAsia"/>
          <w:sz w:val="32"/>
          <w:szCs w:val="32"/>
        </w:rPr>
        <w:t>基材料</w:t>
      </w:r>
      <w:proofErr w:type="gramEnd"/>
      <w:r>
        <w:rPr>
          <w:rFonts w:ascii="仿宋" w:eastAsia="仿宋" w:hAnsi="仿宋" w:cs="仿宋" w:hint="eastAsia"/>
          <w:sz w:val="32"/>
          <w:szCs w:val="32"/>
        </w:rPr>
        <w:t>的研究与开发；制革化工材料与皮蛋白的作用机理；新型制革化学品的设计、开发及绿色生产技术；合成革加工的基本理论及绿色生产技术。</w:t>
      </w:r>
    </w:p>
    <w:p w14:paraId="0BC68334"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4. 印刷与包装工程（方向4）</w:t>
      </w:r>
    </w:p>
    <w:p w14:paraId="59A42BFE" w14:textId="77777777" w:rsidR="00503CE3" w:rsidRDefault="00000000">
      <w:pPr>
        <w:adjustRightInd w:val="0"/>
        <w:snapToGrid w:val="0"/>
        <w:spacing w:line="560" w:lineRule="exact"/>
        <w:ind w:firstLineChars="0" w:firstLine="561"/>
        <w:outlineLvl w:val="0"/>
        <w:rPr>
          <w:rFonts w:ascii="仿宋" w:eastAsia="仿宋" w:hAnsi="仿宋" w:cs="仿宋" w:hint="eastAsia"/>
          <w:sz w:val="32"/>
          <w:szCs w:val="32"/>
        </w:rPr>
      </w:pPr>
      <w:r>
        <w:rPr>
          <w:rFonts w:ascii="仿宋" w:eastAsia="仿宋" w:hAnsi="仿宋" w:cs="仿宋" w:hint="eastAsia"/>
          <w:sz w:val="32"/>
          <w:szCs w:val="32"/>
        </w:rPr>
        <w:t>研究印刷包装新材料的制备、分析和应用技术，绿色印刷和智能包装新工艺；研究印刷电子相关技术及柔性可穿戴产品的大规模印刷相关技术；研究印刷图像的数字处理技术及3D打印技术；研究图像传播中色彩管理技术、印刷复制配色技术和颜色复制质量评价等；研究印刷包装设备检测与控制、印刷品质量机器视觉检测关键技术等。</w:t>
      </w:r>
    </w:p>
    <w:p w14:paraId="0A38A1C4" w14:textId="77777777" w:rsidR="00503CE3" w:rsidRDefault="00000000">
      <w:pPr>
        <w:adjustRightInd w:val="0"/>
        <w:snapToGrid w:val="0"/>
        <w:spacing w:beforeLines="50" w:before="193" w:line="560" w:lineRule="exact"/>
        <w:ind w:firstLineChars="0" w:firstLine="562"/>
        <w:outlineLvl w:val="0"/>
        <w:rPr>
          <w:rFonts w:ascii="黑体" w:eastAsia="黑体" w:hAnsi="黑体" w:cs="黑体" w:hint="eastAsia"/>
          <w:b/>
          <w:sz w:val="32"/>
          <w:szCs w:val="32"/>
        </w:rPr>
      </w:pPr>
      <w:r>
        <w:rPr>
          <w:rFonts w:ascii="黑体" w:eastAsia="黑体" w:hAnsi="黑体" w:cs="黑体" w:hint="eastAsia"/>
          <w:b/>
          <w:sz w:val="32"/>
          <w:szCs w:val="32"/>
        </w:rPr>
        <w:t>四、学习方式与修业年限</w:t>
      </w:r>
    </w:p>
    <w:p w14:paraId="39A2A4A9" w14:textId="77777777" w:rsidR="00503CE3" w:rsidRDefault="00000000">
      <w:pPr>
        <w:adjustRightInd w:val="0"/>
        <w:snapToGrid w:val="0"/>
        <w:spacing w:beforeLines="50" w:before="193" w:line="560" w:lineRule="exact"/>
        <w:ind w:firstLineChars="0" w:firstLine="562"/>
        <w:outlineLvl w:val="0"/>
        <w:rPr>
          <w:rFonts w:ascii="仿宋" w:eastAsia="仿宋" w:hAnsi="仿宋" w:cs="仿宋_GB2312" w:hint="eastAsia"/>
          <w:bCs/>
          <w:sz w:val="32"/>
          <w:szCs w:val="32"/>
        </w:rPr>
      </w:pPr>
      <w:r>
        <w:rPr>
          <w:rFonts w:ascii="仿宋" w:eastAsia="仿宋" w:hAnsi="仿宋" w:cs="仿宋_GB2312" w:hint="eastAsia"/>
          <w:bCs/>
          <w:sz w:val="32"/>
          <w:szCs w:val="32"/>
        </w:rPr>
        <w:t>采用全日制学习方式。基本修业年限为3年，最长修业年限</w:t>
      </w:r>
      <w:r>
        <w:rPr>
          <w:rFonts w:ascii="仿宋" w:eastAsia="仿宋" w:hAnsi="仿宋" w:cs="仿宋_GB2312" w:hint="eastAsia"/>
          <w:bCs/>
          <w:sz w:val="32"/>
          <w:szCs w:val="32"/>
        </w:rPr>
        <w:lastRenderedPageBreak/>
        <w:t>为5年。</w:t>
      </w:r>
    </w:p>
    <w:p w14:paraId="2F93B3AC" w14:textId="77777777" w:rsidR="00503CE3" w:rsidRDefault="00000000">
      <w:pPr>
        <w:adjustRightInd w:val="0"/>
        <w:snapToGrid w:val="0"/>
        <w:spacing w:beforeLines="50" w:before="193" w:line="560" w:lineRule="exact"/>
        <w:ind w:firstLineChars="0" w:firstLine="562"/>
        <w:outlineLvl w:val="0"/>
        <w:rPr>
          <w:rFonts w:ascii="黑体" w:eastAsia="黑体" w:hAnsi="黑体" w:cs="黑体" w:hint="eastAsia"/>
          <w:b/>
          <w:sz w:val="32"/>
          <w:szCs w:val="32"/>
        </w:rPr>
      </w:pPr>
      <w:r>
        <w:rPr>
          <w:rFonts w:ascii="黑体" w:eastAsia="黑体" w:hAnsi="黑体" w:cs="黑体" w:hint="eastAsia"/>
          <w:b/>
          <w:sz w:val="32"/>
          <w:szCs w:val="32"/>
        </w:rPr>
        <w:t>五、培养方式及导师指导</w:t>
      </w:r>
    </w:p>
    <w:p w14:paraId="5060A3E0"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学术学位硕士研究生的培养采用</w:t>
      </w:r>
      <w:r>
        <w:rPr>
          <w:rFonts w:ascii="仿宋" w:eastAsia="仿宋" w:hAnsi="仿宋" w:cs="仿宋" w:hint="eastAsia"/>
          <w:bCs/>
          <w:sz w:val="32"/>
          <w:szCs w:val="32"/>
        </w:rPr>
        <w:t>导师负责制，</w:t>
      </w:r>
      <w:r>
        <w:rPr>
          <w:rFonts w:ascii="仿宋" w:eastAsia="仿宋" w:hAnsi="仿宋" w:cs="仿宋_GB2312" w:hint="eastAsia"/>
          <w:bCs/>
          <w:sz w:val="32"/>
          <w:szCs w:val="32"/>
        </w:rPr>
        <w:t>主要采取课程学习、学术活动、科研训练和论文研究工作相结合的方式，系统掌握本学科的理论知识，培养学生分析问题和解决问题的能力。</w:t>
      </w:r>
    </w:p>
    <w:p w14:paraId="267BB2C6" w14:textId="77777777" w:rsidR="00503CE3" w:rsidRDefault="00000000">
      <w:pPr>
        <w:adjustRightInd w:val="0"/>
        <w:snapToGrid w:val="0"/>
        <w:spacing w:beforeLines="50" w:before="193" w:line="560" w:lineRule="exact"/>
        <w:ind w:firstLineChars="0" w:firstLine="562"/>
        <w:outlineLvl w:val="0"/>
        <w:rPr>
          <w:rFonts w:ascii="黑体" w:eastAsia="黑体" w:hAnsi="黑体" w:cs="黑体" w:hint="eastAsia"/>
          <w:b/>
          <w:sz w:val="32"/>
          <w:szCs w:val="32"/>
        </w:rPr>
      </w:pPr>
      <w:r>
        <w:rPr>
          <w:rFonts w:ascii="黑体" w:eastAsia="黑体" w:hAnsi="黑体" w:cs="黑体" w:hint="eastAsia"/>
          <w:b/>
          <w:sz w:val="32"/>
          <w:szCs w:val="32"/>
        </w:rPr>
        <w:t>六、课程设置与学分要求</w:t>
      </w:r>
    </w:p>
    <w:p w14:paraId="72862D12"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课程学习和必修环节实行学分制，总学分不低于36学分，其中课程学分不低于</w:t>
      </w:r>
      <w:r>
        <w:rPr>
          <w:rFonts w:ascii="仿宋" w:eastAsia="仿宋" w:hAnsi="仿宋" w:cs="仿宋" w:hint="eastAsia"/>
          <w:bCs/>
          <w:sz w:val="32"/>
          <w:szCs w:val="32"/>
        </w:rPr>
        <w:t>30</w:t>
      </w:r>
      <w:r>
        <w:rPr>
          <w:rFonts w:ascii="仿宋" w:eastAsia="仿宋" w:hAnsi="仿宋" w:cs="仿宋_GB2312" w:hint="eastAsia"/>
          <w:bCs/>
          <w:sz w:val="32"/>
          <w:szCs w:val="32"/>
        </w:rPr>
        <w:t>学分，必修环节6学分。</w:t>
      </w:r>
    </w:p>
    <w:p w14:paraId="207BEEE5" w14:textId="77777777" w:rsidR="00503CE3" w:rsidRDefault="00000000">
      <w:pPr>
        <w:adjustRightInd w:val="0"/>
        <w:snapToGrid w:val="0"/>
        <w:spacing w:beforeLines="50" w:before="193" w:line="560" w:lineRule="exact"/>
        <w:ind w:firstLineChars="0" w:firstLine="562"/>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1.课程设置</w:t>
      </w:r>
    </w:p>
    <w:p w14:paraId="4D889BA3"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学术学位硕士研究生课程体系由公共必修课、公共选修课、专业必修课、专业选修课等构成。课程考核采用百分制，公共必修课程和专业必修课程70分合格，专业选修课程60分合格。达到合格要求的可获得相应的学分。课程设置如下：</w:t>
      </w:r>
    </w:p>
    <w:p w14:paraId="0CC78AE5"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（1）公共必修课（</w:t>
      </w:r>
      <w:r>
        <w:rPr>
          <w:rFonts w:ascii="仿宋" w:eastAsia="仿宋" w:hAnsi="仿宋" w:cs="仿宋" w:hint="eastAsia"/>
          <w:bCs/>
          <w:sz w:val="32"/>
          <w:szCs w:val="32"/>
        </w:rPr>
        <w:t>9</w:t>
      </w:r>
      <w:r>
        <w:rPr>
          <w:rFonts w:ascii="仿宋_GB2312" w:eastAsia="仿宋_GB2312" w:hAnsi="仿宋_GB2312" w:cs="仿宋_GB2312" w:hint="eastAsia"/>
          <w:bCs/>
          <w:sz w:val="32"/>
          <w:szCs w:val="32"/>
        </w:rPr>
        <w:t>学分）</w:t>
      </w:r>
    </w:p>
    <w:p w14:paraId="5E281C07"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公共必修课程包括自然辩证法概论、新时代中国特色社会主义理论与实践、第一外国语、人工智能应用、研究生职业规划与求职攻略； 其中，入学前三年内通过大学生英语六级或两年内</w:t>
      </w:r>
      <w:proofErr w:type="gramStart"/>
      <w:r>
        <w:rPr>
          <w:rFonts w:ascii="仿宋" w:eastAsia="仿宋" w:hAnsi="仿宋" w:cs="仿宋_GB2312" w:hint="eastAsia"/>
          <w:bCs/>
          <w:sz w:val="32"/>
          <w:szCs w:val="32"/>
        </w:rPr>
        <w:t>雅思成绩</w:t>
      </w:r>
      <w:proofErr w:type="gramEnd"/>
      <w:r>
        <w:rPr>
          <w:rFonts w:ascii="仿宋" w:eastAsia="仿宋" w:hAnsi="仿宋" w:cs="仿宋_GB2312" w:hint="eastAsia"/>
          <w:bCs/>
          <w:sz w:val="32"/>
          <w:szCs w:val="32"/>
        </w:rPr>
        <w:t>6.0或托福75分以上的，可申请免修第一外国语，成绩按85分计。</w:t>
      </w:r>
    </w:p>
    <w:p w14:paraId="43C81228"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（2）公共选修课（</w:t>
      </w:r>
      <w:r>
        <w:rPr>
          <w:rFonts w:ascii="仿宋" w:eastAsia="仿宋" w:hAnsi="仿宋" w:cs="仿宋" w:hint="eastAsia"/>
          <w:bCs/>
          <w:sz w:val="32"/>
          <w:szCs w:val="32"/>
        </w:rPr>
        <w:t>1</w:t>
      </w:r>
      <w:r>
        <w:rPr>
          <w:rFonts w:ascii="仿宋_GB2312" w:eastAsia="仿宋_GB2312" w:hAnsi="仿宋_GB2312" w:cs="仿宋_GB2312" w:hint="eastAsia"/>
          <w:bCs/>
          <w:sz w:val="32"/>
          <w:szCs w:val="32"/>
        </w:rPr>
        <w:t>学分）</w:t>
      </w:r>
    </w:p>
    <w:p w14:paraId="6D6D6BA9"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kern w:val="0"/>
          <w:sz w:val="32"/>
          <w:szCs w:val="32"/>
          <w:lang w:bidi="ar"/>
        </w:rPr>
        <w:lastRenderedPageBreak/>
        <w:t>公共选修课为研究生新生心适应，计1学分。</w:t>
      </w:r>
    </w:p>
    <w:p w14:paraId="19C81826"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（3）专业必修课（11学分）</w:t>
      </w:r>
    </w:p>
    <w:p w14:paraId="2C53370F"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专业必修课程是供本专业研究生学习的基础类课程。</w:t>
      </w:r>
    </w:p>
    <w:p w14:paraId="0F73F858"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① 制浆造纸工程（方向1）和生物质化学工程（方向2）</w:t>
      </w:r>
    </w:p>
    <w:p w14:paraId="6F0AFCCA"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方向1和方向2专业必修课包括论文写作与学术道德规范、轻工技术与工程前沿进展、碳水化合物基础科学、现代仪器分析技术、天然高分子材料、胶体与界面化学。</w:t>
      </w:r>
    </w:p>
    <w:p w14:paraId="1390D3C3"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② 皮革化学与工程（方向3）</w:t>
      </w:r>
    </w:p>
    <w:p w14:paraId="3618956A"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方向3专业必修课包括论文写作与学术道德规范、轻工技术与工程前沿进展、现代分析方法与技术、新型制革技术与绿色制革工程、高分子化学进展、胶体与界面化学。</w:t>
      </w:r>
    </w:p>
    <w:p w14:paraId="6828D879"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③ 印刷与包装工程（方向4）</w:t>
      </w:r>
    </w:p>
    <w:p w14:paraId="0205996A" w14:textId="77777777" w:rsidR="00503CE3" w:rsidRDefault="00000000">
      <w:pPr>
        <w:adjustRightInd w:val="0"/>
        <w:snapToGrid w:val="0"/>
        <w:spacing w:line="560" w:lineRule="exact"/>
        <w:ind w:firstLine="640"/>
        <w:outlineLvl w:val="0"/>
        <w:rPr>
          <w:rFonts w:ascii="仿宋" w:eastAsia="仿宋" w:hAnsi="仿宋" w:cs="仿宋" w:hint="eastAsia"/>
          <w:bCs/>
          <w:sz w:val="32"/>
          <w:szCs w:val="32"/>
        </w:rPr>
      </w:pPr>
      <w:r>
        <w:rPr>
          <w:rFonts w:ascii="仿宋" w:eastAsia="仿宋" w:hAnsi="仿宋" w:cs="仿宋" w:hint="eastAsia"/>
          <w:bCs/>
          <w:sz w:val="32"/>
          <w:szCs w:val="32"/>
        </w:rPr>
        <w:t>方向4专业必修课包括论文写作与学术道德规范、轻工技术与工程前沿进展、现代包装材料、现代分析方法与技术、现代颜色技术原理与应用、印刷质量检测与控制技术。</w:t>
      </w:r>
    </w:p>
    <w:p w14:paraId="2BDB29DC"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（4）专业选修课（不低于10学分）</w:t>
      </w:r>
    </w:p>
    <w:p w14:paraId="11E1B92A"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 w:eastAsia="仿宋" w:hAnsi="仿宋" w:cs="仿宋_GB2312" w:hint="eastAsia"/>
          <w:bCs/>
          <w:sz w:val="32"/>
          <w:szCs w:val="32"/>
        </w:rPr>
        <w:t>根据个人研究方向选修相应专业课程</w:t>
      </w:r>
      <w:r>
        <w:rPr>
          <w:rFonts w:ascii="仿宋_GB2312" w:eastAsia="仿宋_GB2312" w:hAnsi="仿宋_GB2312" w:cs="仿宋_GB2312" w:hint="eastAsia"/>
          <w:bCs/>
          <w:sz w:val="32"/>
          <w:szCs w:val="32"/>
        </w:rPr>
        <w:t>。</w:t>
      </w:r>
    </w:p>
    <w:p w14:paraId="1B893B61"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（5）补修课程（不计学分）</w:t>
      </w:r>
    </w:p>
    <w:p w14:paraId="7AB7B7C6"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对于跨学科考入以及由于其他原因入学以后需进行适当补课的研究生，由培养单位和导师认定后，都需补修录取专业有关的大学本科主干课程。</w:t>
      </w:r>
    </w:p>
    <w:p w14:paraId="75122854" w14:textId="77777777" w:rsidR="00503CE3" w:rsidRDefault="00000000">
      <w:pPr>
        <w:adjustRightInd w:val="0"/>
        <w:snapToGrid w:val="0"/>
        <w:spacing w:beforeLines="50" w:before="193" w:line="560" w:lineRule="exact"/>
        <w:ind w:firstLineChars="0" w:firstLine="562"/>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 必修环节设置</w:t>
      </w:r>
    </w:p>
    <w:p w14:paraId="54A21307"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 w:eastAsia="仿宋" w:hAnsi="仿宋" w:cs="仿宋_GB2312" w:hint="eastAsia"/>
          <w:bCs/>
          <w:sz w:val="32"/>
          <w:szCs w:val="32"/>
        </w:rPr>
        <w:lastRenderedPageBreak/>
        <w:t>学术学位硕士研究生必修环节包括体美劳综合素养提升（1学分）、文献阅读与开题报告或实践成果可行性论证（1学分）、中期考核（1学分）、学术与技术交流（1学分）、实验室安全（1学分）、实践活动（1学分）</w:t>
      </w:r>
      <w:r>
        <w:rPr>
          <w:rFonts w:ascii="仿宋_GB2312" w:eastAsia="仿宋_GB2312" w:hAnsi="仿宋_GB2312" w:cs="仿宋_GB2312" w:hint="eastAsia"/>
          <w:bCs/>
          <w:sz w:val="32"/>
          <w:szCs w:val="32"/>
        </w:rPr>
        <w:t>。</w:t>
      </w:r>
    </w:p>
    <w:p w14:paraId="68C0DEC3" w14:textId="77777777" w:rsidR="00503CE3" w:rsidRDefault="00000000">
      <w:pPr>
        <w:numPr>
          <w:ilvl w:val="255"/>
          <w:numId w:val="0"/>
        </w:numPr>
        <w:adjustRightInd w:val="0"/>
        <w:snapToGrid w:val="0"/>
        <w:spacing w:beforeLines="50" w:before="193" w:line="560" w:lineRule="exact"/>
        <w:ind w:firstLine="562"/>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（1）体美劳综合素养提升（1学分）</w:t>
      </w:r>
    </w:p>
    <w:p w14:paraId="4A2EDC45" w14:textId="77777777" w:rsidR="00503CE3" w:rsidRDefault="00000000">
      <w:pPr>
        <w:numPr>
          <w:ilvl w:val="255"/>
          <w:numId w:val="0"/>
        </w:numPr>
        <w:adjustRightInd w:val="0"/>
        <w:snapToGrid w:val="0"/>
        <w:spacing w:beforeLines="50" w:before="193" w:line="560" w:lineRule="exact"/>
        <w:ind w:firstLine="562"/>
        <w:outlineLvl w:val="0"/>
        <w:rPr>
          <w:rFonts w:ascii="仿宋" w:eastAsia="仿宋" w:hAnsi="仿宋" w:cs="仿宋_GB2312" w:hint="eastAsia"/>
          <w:bCs/>
          <w:sz w:val="32"/>
          <w:szCs w:val="32"/>
        </w:rPr>
      </w:pPr>
      <w:r>
        <w:rPr>
          <w:rFonts w:ascii="仿宋" w:eastAsia="仿宋" w:hAnsi="仿宋" w:cs="仿宋_GB2312" w:hint="eastAsia"/>
          <w:bCs/>
          <w:sz w:val="32"/>
          <w:szCs w:val="32"/>
        </w:rPr>
        <w:t>以德育为引领，将体美劳综合素养提升融入硕士研究生培养全过程。通过系统体育锻炼培养健康体魄、运动技能、团队协作与抗压能力，以强健的体质支撑学业与科研持久力；具有审美情操、艺术表达与工程美学应用能力，注重提升对科学之美的感知力与创造力；依托科研实践与社会服务劳动，</w:t>
      </w:r>
      <w:proofErr w:type="gramStart"/>
      <w:r>
        <w:rPr>
          <w:rFonts w:ascii="仿宋" w:eastAsia="仿宋" w:hAnsi="仿宋" w:cs="仿宋_GB2312" w:hint="eastAsia"/>
          <w:bCs/>
          <w:sz w:val="32"/>
          <w:szCs w:val="32"/>
        </w:rPr>
        <w:t>厚植家国</w:t>
      </w:r>
      <w:proofErr w:type="gramEnd"/>
      <w:r>
        <w:rPr>
          <w:rFonts w:ascii="仿宋" w:eastAsia="仿宋" w:hAnsi="仿宋" w:cs="仿宋_GB2312" w:hint="eastAsia"/>
          <w:bCs/>
          <w:sz w:val="32"/>
          <w:szCs w:val="32"/>
        </w:rPr>
        <w:t>情怀与责任担当，促进硕士研究生德智体美劳全面发展，塑造德才兼备的高层次人才。</w:t>
      </w:r>
      <w:r>
        <w:rPr>
          <w:rFonts w:ascii="仿宋" w:eastAsia="仿宋" w:hAnsi="仿宋" w:cs="仿宋_GB2312" w:hint="eastAsia"/>
          <w:sz w:val="32"/>
          <w:szCs w:val="32"/>
        </w:rPr>
        <w:t>完成</w:t>
      </w:r>
      <w:r>
        <w:rPr>
          <w:rFonts w:ascii="仿宋" w:eastAsia="仿宋" w:hAnsi="仿宋" w:cs="仿宋_GB2312" w:hint="eastAsia"/>
          <w:bCs/>
          <w:sz w:val="32"/>
          <w:szCs w:val="32"/>
        </w:rPr>
        <w:t>体美劳综合素养提升</w:t>
      </w:r>
      <w:r>
        <w:rPr>
          <w:rFonts w:ascii="仿宋" w:eastAsia="仿宋" w:hAnsi="仿宋" w:cs="仿宋_GB2312" w:hint="eastAsia"/>
          <w:sz w:val="32"/>
          <w:szCs w:val="32"/>
        </w:rPr>
        <w:t>，获得1学分。</w:t>
      </w:r>
    </w:p>
    <w:p w14:paraId="02C51F75"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（2）文献阅读与开题报告</w:t>
      </w:r>
      <w:r>
        <w:rPr>
          <w:rFonts w:ascii="仿宋" w:eastAsia="仿宋" w:hAnsi="仿宋" w:cs="仿宋_GB2312" w:hint="eastAsia"/>
          <w:sz w:val="32"/>
          <w:szCs w:val="32"/>
        </w:rPr>
        <w:t>或实践成果可行性论证</w:t>
      </w:r>
      <w:r>
        <w:rPr>
          <w:rFonts w:ascii="仿宋" w:eastAsia="仿宋" w:hAnsi="仿宋" w:cs="仿宋_GB2312" w:hint="eastAsia"/>
          <w:bCs/>
          <w:sz w:val="32"/>
          <w:szCs w:val="32"/>
        </w:rPr>
        <w:t>（1学分）</w:t>
      </w:r>
    </w:p>
    <w:p w14:paraId="5F547D8E"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入学后，研究生要结合本人研究方向，积极开展文献调研，研读一定数量的专业文献（其中应有一定数量的外文文献），撰写文献综述或总结报告。</w:t>
      </w:r>
    </w:p>
    <w:p w14:paraId="47619751"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结合文献调研和工程研究，研究生要在导师的指导下，在第三学期第4-8周内确定学位论文题目并进行论文开题报告</w:t>
      </w:r>
      <w:r>
        <w:rPr>
          <w:rFonts w:ascii="仿宋" w:eastAsia="仿宋" w:hAnsi="仿宋" w:cs="仿宋_GB2312" w:hint="eastAsia"/>
          <w:sz w:val="32"/>
          <w:szCs w:val="32"/>
        </w:rPr>
        <w:t>或实践成果可行性论证</w:t>
      </w:r>
      <w:r>
        <w:rPr>
          <w:rFonts w:ascii="仿宋" w:eastAsia="仿宋" w:hAnsi="仿宋" w:cs="仿宋_GB2312" w:hint="eastAsia"/>
          <w:bCs/>
          <w:sz w:val="32"/>
          <w:szCs w:val="32"/>
        </w:rPr>
        <w:t>。</w:t>
      </w:r>
    </w:p>
    <w:p w14:paraId="05F6CA08"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 w:eastAsia="仿宋" w:hAnsi="仿宋" w:cs="仿宋_GB2312" w:hint="eastAsia"/>
          <w:bCs/>
          <w:sz w:val="32"/>
          <w:szCs w:val="32"/>
        </w:rPr>
        <w:t>学位论文开题</w:t>
      </w:r>
      <w:r>
        <w:rPr>
          <w:rFonts w:ascii="仿宋" w:eastAsia="仿宋" w:hAnsi="仿宋" w:cs="仿宋_GB2312" w:hint="eastAsia"/>
          <w:sz w:val="32"/>
          <w:szCs w:val="32"/>
        </w:rPr>
        <w:t>或实践成果可行性论证</w:t>
      </w:r>
      <w:r>
        <w:rPr>
          <w:rFonts w:ascii="仿宋" w:eastAsia="仿宋" w:hAnsi="仿宋" w:cs="仿宋_GB2312" w:hint="eastAsia"/>
          <w:bCs/>
          <w:sz w:val="32"/>
          <w:szCs w:val="32"/>
        </w:rPr>
        <w:t>应在相应的课题组和学科范围内进行（开题小组由3～5 位专家组成），采取答辩方式进行，在听取意见的基础上，修订和补充开题报告并最终确定</w:t>
      </w:r>
      <w:r>
        <w:rPr>
          <w:rFonts w:ascii="仿宋" w:eastAsia="仿宋" w:hAnsi="仿宋" w:cs="仿宋_GB2312" w:hint="eastAsia"/>
          <w:bCs/>
          <w:sz w:val="32"/>
          <w:szCs w:val="32"/>
        </w:rPr>
        <w:lastRenderedPageBreak/>
        <w:t>论文研究内容等，并要求提交书面开题报告。没有通过论文开题报告论证的研究生，可在一个月内按上述程序重新参加一次论文开题报告论证。如仍未通过论文开题报告论证，该研究生将不能进入下</w:t>
      </w:r>
      <w:proofErr w:type="gramStart"/>
      <w:r>
        <w:rPr>
          <w:rFonts w:ascii="仿宋" w:eastAsia="仿宋" w:hAnsi="仿宋" w:cs="仿宋_GB2312" w:hint="eastAsia"/>
          <w:bCs/>
          <w:sz w:val="32"/>
          <w:szCs w:val="32"/>
        </w:rPr>
        <w:t>一培养</w:t>
      </w:r>
      <w:proofErr w:type="gramEnd"/>
      <w:r>
        <w:rPr>
          <w:rFonts w:ascii="仿宋" w:eastAsia="仿宋" w:hAnsi="仿宋" w:cs="仿宋_GB2312" w:hint="eastAsia"/>
          <w:bCs/>
          <w:sz w:val="32"/>
          <w:szCs w:val="32"/>
        </w:rPr>
        <w:t>环节。</w:t>
      </w:r>
      <w:r>
        <w:rPr>
          <w:rFonts w:ascii="仿宋" w:eastAsia="仿宋" w:hAnsi="仿宋" w:cs="仿宋_GB2312" w:hint="eastAsia"/>
          <w:sz w:val="32"/>
          <w:szCs w:val="32"/>
        </w:rPr>
        <w:t>完成文献综述或总结报告，通过开题报告或实践成果可行性论证，获得1学分。</w:t>
      </w:r>
    </w:p>
    <w:p w14:paraId="67B152F2"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（3）中期考核（1学分）</w:t>
      </w:r>
    </w:p>
    <w:p w14:paraId="18C7F70B" w14:textId="77777777" w:rsidR="00503CE3" w:rsidRDefault="00000000">
      <w:pPr>
        <w:widowControl/>
        <w:adjustRightInd w:val="0"/>
        <w:snapToGrid w:val="0"/>
        <w:spacing w:beforeLines="50" w:before="193" w:line="560" w:lineRule="exact"/>
        <w:ind w:firstLineChars="0"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中期考核一般在第四学期第10周前完成，由学部参照《齐鲁工业大学（山东省科学院）研究生学位申请实施细则》（齐鲁工大鲁科院字〔2025〕27号），组织对研究生的课程学习、实践活动、文献综述、开题报告及学位论文工作研究进展情况等进行全面考核。中期考核成绩分为优秀、合格、亮“黄牌”、不合格四个等级，填写中期考核表上传到研究生管理系统。</w:t>
      </w:r>
      <w:r>
        <w:rPr>
          <w:rFonts w:ascii="仿宋" w:eastAsia="仿宋" w:hAnsi="仿宋" w:cs="仿宋_GB2312" w:hint="eastAsia"/>
          <w:snapToGrid w:val="0"/>
          <w:color w:val="000000"/>
          <w:kern w:val="0"/>
          <w:sz w:val="32"/>
          <w:szCs w:val="32"/>
        </w:rPr>
        <w:t>通过学位论文或实践成果中期考核，获得1学分</w:t>
      </w:r>
      <w:r>
        <w:rPr>
          <w:rFonts w:ascii="仿宋" w:eastAsia="仿宋" w:hAnsi="仿宋" w:cs="仿宋_GB2312" w:hint="eastAsia"/>
          <w:bCs/>
          <w:sz w:val="32"/>
          <w:szCs w:val="32"/>
        </w:rPr>
        <w:t>。达不到培养方向考核要求的研究生，依据学校规定进行延期考核或分流。</w:t>
      </w:r>
    </w:p>
    <w:p w14:paraId="4A5D0E67" w14:textId="77777777" w:rsidR="00503CE3" w:rsidRDefault="00000000">
      <w:pPr>
        <w:widowControl/>
        <w:numPr>
          <w:ilvl w:val="255"/>
          <w:numId w:val="0"/>
        </w:numPr>
        <w:adjustRightInd w:val="0"/>
        <w:snapToGrid w:val="0"/>
        <w:spacing w:beforeLines="50" w:before="193" w:line="560" w:lineRule="exact"/>
        <w:ind w:firstLine="562"/>
        <w:jc w:val="left"/>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（4）学术与技术交流（1 学分）</w:t>
      </w:r>
    </w:p>
    <w:p w14:paraId="6EFE621A" w14:textId="77777777" w:rsidR="00503CE3" w:rsidRDefault="00000000">
      <w:pPr>
        <w:widowControl/>
        <w:adjustRightInd w:val="0"/>
        <w:snapToGrid w:val="0"/>
        <w:spacing w:line="560" w:lineRule="exact"/>
        <w:ind w:firstLineChars="0" w:firstLine="585"/>
        <w:jc w:val="left"/>
        <w:rPr>
          <w:rFonts w:ascii="仿宋" w:eastAsia="仿宋" w:hAnsi="仿宋" w:cs="仿宋_GB2312" w:hint="eastAsia"/>
          <w:bCs/>
          <w:sz w:val="32"/>
          <w:szCs w:val="32"/>
        </w:rPr>
      </w:pPr>
      <w:r>
        <w:rPr>
          <w:rFonts w:ascii="仿宋" w:eastAsia="仿宋" w:hAnsi="仿宋" w:cs="仿宋_GB2312" w:hint="eastAsia"/>
          <w:bCs/>
          <w:sz w:val="32"/>
          <w:szCs w:val="32"/>
        </w:rPr>
        <w:t>学术与技术交流应贯穿于研究生培养的全过程，提升研究生对学科前沿、行业动态、前沿技术等方面的了解和认知。研究生应积极、主动地参加校（院）内外本学科、专业或其他相关专业的学术讲座、会议、论坛、学科竞赛等各种学术与技术交流活动。研究生在学期间本人做专题讲座至少2次，听取学术报告至少10次。完成学术与技术交流活动，获得1学分。研究生应认真填写《齐鲁工业大学（山东省科学院）硕士研究生学术活动考核汇总表》，在答辩资格审核时上传研究生管理</w:t>
      </w:r>
      <w:r>
        <w:rPr>
          <w:rFonts w:ascii="仿宋" w:eastAsia="仿宋" w:hAnsi="仿宋" w:cs="仿宋_GB2312" w:hint="eastAsia"/>
          <w:bCs/>
          <w:sz w:val="32"/>
          <w:szCs w:val="32"/>
        </w:rPr>
        <w:lastRenderedPageBreak/>
        <w:t>系统。凡未达到要求的研究生，校（院）将不受理其学位论文答辩申请。</w:t>
      </w:r>
    </w:p>
    <w:p w14:paraId="300673BC" w14:textId="77777777" w:rsidR="00503CE3" w:rsidRDefault="00000000">
      <w:pPr>
        <w:widowControl/>
        <w:numPr>
          <w:ilvl w:val="255"/>
          <w:numId w:val="0"/>
        </w:numPr>
        <w:adjustRightInd w:val="0"/>
        <w:snapToGrid w:val="0"/>
        <w:spacing w:beforeLines="50" w:before="193" w:line="560" w:lineRule="exact"/>
        <w:ind w:firstLine="562"/>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（5）实验室安全（1学分）</w:t>
      </w:r>
    </w:p>
    <w:p w14:paraId="0292C98B" w14:textId="77777777" w:rsidR="00503CE3" w:rsidRDefault="00000000">
      <w:pPr>
        <w:widowControl/>
        <w:numPr>
          <w:ilvl w:val="255"/>
          <w:numId w:val="0"/>
        </w:numPr>
        <w:adjustRightInd w:val="0"/>
        <w:snapToGrid w:val="0"/>
        <w:spacing w:beforeLines="50" w:before="193" w:line="560" w:lineRule="exact"/>
        <w:ind w:firstLine="562"/>
        <w:outlineLvl w:val="0"/>
        <w:rPr>
          <w:rFonts w:ascii="仿宋" w:eastAsia="仿宋" w:hAnsi="仿宋" w:cs="仿宋_GB2312" w:hint="eastAsia"/>
          <w:bCs/>
          <w:sz w:val="32"/>
          <w:szCs w:val="32"/>
        </w:rPr>
      </w:pPr>
      <w:r>
        <w:rPr>
          <w:rFonts w:ascii="仿宋" w:eastAsia="仿宋" w:hAnsi="仿宋" w:cs="仿宋_GB2312" w:hint="eastAsia"/>
          <w:bCs/>
          <w:sz w:val="32"/>
          <w:szCs w:val="32"/>
        </w:rPr>
        <w:t>实验室所有人员应经过必要的安全教育和培训，掌握各项实验室安全管理办法和基本知识，熟悉各项操作规程，通过学校或所在单位组织的实验室安全教育考试者方可进入实验室学习、工作。</w:t>
      </w:r>
      <w:r>
        <w:rPr>
          <w:rFonts w:ascii="仿宋" w:eastAsia="仿宋" w:hAnsi="仿宋" w:cs="仿宋_GB2312" w:hint="eastAsia"/>
          <w:snapToGrid w:val="0"/>
          <w:color w:val="000000"/>
          <w:kern w:val="0"/>
          <w:sz w:val="32"/>
          <w:szCs w:val="32"/>
        </w:rPr>
        <w:t>完成实验室安全培训并考核通过，获得1学分。</w:t>
      </w:r>
    </w:p>
    <w:p w14:paraId="544A8F98"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（6）实践活动（1学分）</w:t>
      </w:r>
    </w:p>
    <w:p w14:paraId="4B73999B"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实践活动包括教学实践、科研实践和社会实践，可任选其一。完成实践活动，获得1学分。</w:t>
      </w:r>
    </w:p>
    <w:p w14:paraId="2CD8A28E"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① 教学实践</w:t>
      </w:r>
    </w:p>
    <w:p w14:paraId="0DE0F3DC"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教学实践是培养研究生教学工作能力的一个重要环节。教学实践必须面向本专科生，参加教学第一线工作（包括作为助教辅助老师给本专科生上课、答疑、批改作业、指导实验及毕业论文等），其工作量折合学时应不少于16个学时，时间一般安排在第一、二学年，该实践结束后，研究生须写出不少于1500字的个人实践总结，填写《齐鲁工业大学（山东省科学院）学术学位硕士研究生教学实践活动报告书》，经导师及所在培养单位审核后，上传研究生管理系统并存档。</w:t>
      </w:r>
    </w:p>
    <w:p w14:paraId="09F80356"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② 科研实践</w:t>
      </w:r>
    </w:p>
    <w:p w14:paraId="0AA4A781" w14:textId="77777777" w:rsidR="00503CE3" w:rsidRDefault="00000000">
      <w:pPr>
        <w:adjustRightInd w:val="0"/>
        <w:snapToGrid w:val="0"/>
        <w:spacing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培养单位或研究生导师为研究生安排不少于3周的科研实践，一般安排在第一、二学年完成，科研实践与学位论文无直接</w:t>
      </w:r>
      <w:r>
        <w:rPr>
          <w:rFonts w:ascii="仿宋" w:eastAsia="仿宋" w:hAnsi="仿宋" w:cs="仿宋_GB2312" w:hint="eastAsia"/>
          <w:bCs/>
          <w:sz w:val="32"/>
          <w:szCs w:val="32"/>
        </w:rPr>
        <w:lastRenderedPageBreak/>
        <w:t>关联。该实践结束后，研究生须写出不少于3000字的实践总结报告，并填写《齐鲁工业大学（山东省科学院）学术学位硕士研究生科研实践活动报告书》，经导师及所在培养单位审核后，上传研究生管理系统并存档。</w:t>
      </w:r>
    </w:p>
    <w:p w14:paraId="69BAA83F" w14:textId="77777777" w:rsidR="00503CE3" w:rsidRDefault="00000000">
      <w:pPr>
        <w:adjustRightInd w:val="0"/>
        <w:snapToGrid w:val="0"/>
        <w:spacing w:line="560" w:lineRule="exact"/>
        <w:ind w:firstLine="640"/>
        <w:outlineLvl w:val="0"/>
        <w:rPr>
          <w:rFonts w:ascii="仿宋" w:eastAsia="仿宋" w:hAnsi="仿宋" w:cs="仿宋_GB2312" w:hint="eastAsia"/>
          <w:bCs/>
          <w:sz w:val="32"/>
          <w:szCs w:val="32"/>
        </w:rPr>
      </w:pPr>
      <w:r>
        <w:rPr>
          <w:rFonts w:ascii="仿宋" w:eastAsia="仿宋" w:hAnsi="仿宋" w:cs="仿宋_GB2312" w:hint="eastAsia"/>
          <w:bCs/>
          <w:sz w:val="32"/>
          <w:szCs w:val="32"/>
        </w:rPr>
        <w:t>③ 社会实践</w:t>
      </w:r>
    </w:p>
    <w:p w14:paraId="38D5756B" w14:textId="77777777" w:rsidR="00503CE3" w:rsidRDefault="00000000">
      <w:pPr>
        <w:widowControl/>
        <w:adjustRightInd w:val="0"/>
        <w:snapToGrid w:val="0"/>
        <w:spacing w:line="560" w:lineRule="exact"/>
        <w:ind w:firstLineChars="0" w:firstLine="0"/>
        <w:rPr>
          <w:rFonts w:ascii="仿宋" w:eastAsia="仿宋" w:hAnsi="仿宋" w:cs="仿宋_GB2312" w:hint="eastAsia"/>
          <w:bCs/>
          <w:sz w:val="32"/>
          <w:szCs w:val="32"/>
        </w:rPr>
      </w:pPr>
      <w:r>
        <w:rPr>
          <w:rFonts w:ascii="仿宋" w:eastAsia="仿宋" w:hAnsi="仿宋" w:cs="仿宋_GB2312" w:hint="eastAsia"/>
          <w:bCs/>
          <w:sz w:val="32"/>
          <w:szCs w:val="32"/>
        </w:rPr>
        <w:t>社会实践包括研究生在学期间参与的校内研究生助管岗位兼职、实习实践兼职、管理实践、社会调查等。一般安排在研究生入学后第1-3学年的暑期。实践时间不少于2周。实践结束后填写《齐鲁工业大学（山东省科学院）学术学位硕士研究生社会实践活动报告书》，字数不少于3000字，经导师及所在培养单位审核后，上传研究生管理系统并存档。</w:t>
      </w:r>
    </w:p>
    <w:p w14:paraId="70065F5D" w14:textId="77777777" w:rsidR="00503CE3" w:rsidRDefault="00503CE3">
      <w:pPr>
        <w:widowControl/>
        <w:adjustRightInd w:val="0"/>
        <w:snapToGrid w:val="0"/>
        <w:spacing w:line="240" w:lineRule="auto"/>
        <w:ind w:firstLineChars="0" w:firstLine="0"/>
        <w:jc w:val="center"/>
        <w:rPr>
          <w:rFonts w:ascii="仿宋_GB2312" w:eastAsia="仿宋_GB2312" w:hAnsi="仿宋_GB2312" w:cs="仿宋_GB2312" w:hint="eastAsia"/>
          <w:b/>
          <w:szCs w:val="28"/>
        </w:rPr>
      </w:pPr>
    </w:p>
    <w:p w14:paraId="3F85564A" w14:textId="77777777" w:rsidR="00503CE3" w:rsidRDefault="00000000">
      <w:pPr>
        <w:widowControl/>
        <w:adjustRightInd w:val="0"/>
        <w:snapToGrid w:val="0"/>
        <w:spacing w:line="240" w:lineRule="auto"/>
        <w:ind w:firstLineChars="0" w:firstLine="0"/>
        <w:jc w:val="center"/>
        <w:rPr>
          <w:rFonts w:ascii="仿宋" w:eastAsia="仿宋" w:hAnsi="仿宋" w:cs="仿宋_GB2312" w:hint="eastAsia"/>
          <w:b/>
          <w:szCs w:val="28"/>
        </w:rPr>
      </w:pPr>
      <w:r>
        <w:rPr>
          <w:rFonts w:ascii="仿宋" w:eastAsia="仿宋" w:hAnsi="仿宋" w:cs="仿宋_GB2312" w:hint="eastAsia"/>
          <w:b/>
          <w:szCs w:val="28"/>
        </w:rPr>
        <w:t>轻工技术与工程一级学科学术学位硕士研究生课程与培养环节设置表（适用于方向1、方向2）</w:t>
      </w:r>
    </w:p>
    <w:tbl>
      <w:tblPr>
        <w:tblW w:w="5156" w:type="pct"/>
        <w:jc w:val="center"/>
        <w:tblLook w:val="04A0" w:firstRow="1" w:lastRow="0" w:firstColumn="1" w:lastColumn="0" w:noHBand="0" w:noVBand="1"/>
      </w:tblPr>
      <w:tblGrid>
        <w:gridCol w:w="1517"/>
        <w:gridCol w:w="3641"/>
        <w:gridCol w:w="1363"/>
        <w:gridCol w:w="969"/>
        <w:gridCol w:w="1562"/>
      </w:tblGrid>
      <w:tr w:rsidR="00503CE3" w14:paraId="778D6217" w14:textId="77777777" w:rsidTr="00637065">
        <w:trPr>
          <w:trHeight w:val="623"/>
          <w:jc w:val="center"/>
        </w:trPr>
        <w:tc>
          <w:tcPr>
            <w:tcW w:w="838" w:type="pct"/>
            <w:tcBorders>
              <w:top w:val="single" w:sz="4" w:space="0" w:color="auto"/>
              <w:left w:val="single" w:sz="4" w:space="0" w:color="auto"/>
              <w:bottom w:val="single" w:sz="4" w:space="0" w:color="auto"/>
              <w:right w:val="single" w:sz="4" w:space="0" w:color="auto"/>
            </w:tcBorders>
            <w:vAlign w:val="center"/>
          </w:tcPr>
          <w:p w14:paraId="794C371C" w14:textId="77777777" w:rsidR="00503CE3" w:rsidRDefault="00000000">
            <w:pPr>
              <w:pStyle w:val="af6"/>
              <w:framePr w:hSpace="0" w:wrap="auto" w:vAnchor="margin" w:hAnchor="text" w:xAlign="left" w:yAlign="inline"/>
              <w:adjustRightInd/>
              <w:snapToGrid/>
              <w:rPr>
                <w:rFonts w:cs="Times New Roman" w:hint="eastAsia"/>
                <w:sz w:val="24"/>
                <w:szCs w:val="22"/>
              </w:rPr>
            </w:pPr>
            <w:r>
              <w:rPr>
                <w:rFonts w:cs="仿宋_GB2312" w:hint="eastAsia"/>
                <w:bCs w:val="0"/>
              </w:rPr>
              <w:t>课程与培养环节设置表</w:t>
            </w:r>
            <w:r>
              <w:rPr>
                <w:rFonts w:cs="Times New Roman"/>
                <w:sz w:val="24"/>
                <w:szCs w:val="22"/>
              </w:rPr>
              <w:t>类别</w:t>
            </w:r>
          </w:p>
        </w:tc>
        <w:tc>
          <w:tcPr>
            <w:tcW w:w="2011" w:type="pct"/>
            <w:tcBorders>
              <w:top w:val="single" w:sz="4" w:space="0" w:color="auto"/>
              <w:left w:val="nil"/>
              <w:bottom w:val="single" w:sz="4" w:space="0" w:color="auto"/>
              <w:right w:val="single" w:sz="4" w:space="0" w:color="auto"/>
            </w:tcBorders>
            <w:vAlign w:val="center"/>
          </w:tcPr>
          <w:p w14:paraId="7BEB3264"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课程设置</w:t>
            </w:r>
          </w:p>
        </w:tc>
        <w:tc>
          <w:tcPr>
            <w:tcW w:w="753" w:type="pct"/>
            <w:tcBorders>
              <w:top w:val="single" w:sz="4" w:space="0" w:color="auto"/>
              <w:left w:val="nil"/>
              <w:bottom w:val="single" w:sz="4" w:space="0" w:color="auto"/>
              <w:right w:val="single" w:sz="4" w:space="0" w:color="auto"/>
            </w:tcBorders>
            <w:vAlign w:val="center"/>
          </w:tcPr>
          <w:p w14:paraId="08F92509"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课程分类</w:t>
            </w:r>
          </w:p>
        </w:tc>
        <w:tc>
          <w:tcPr>
            <w:tcW w:w="535" w:type="pct"/>
            <w:tcBorders>
              <w:top w:val="single" w:sz="4" w:space="0" w:color="auto"/>
              <w:left w:val="nil"/>
              <w:bottom w:val="single" w:sz="4" w:space="0" w:color="auto"/>
              <w:right w:val="single" w:sz="4" w:space="0" w:color="auto"/>
            </w:tcBorders>
            <w:vAlign w:val="center"/>
          </w:tcPr>
          <w:p w14:paraId="590E83BD"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学分</w:t>
            </w:r>
          </w:p>
        </w:tc>
        <w:tc>
          <w:tcPr>
            <w:tcW w:w="863" w:type="pct"/>
            <w:tcBorders>
              <w:top w:val="single" w:sz="4" w:space="0" w:color="auto"/>
              <w:left w:val="nil"/>
              <w:bottom w:val="single" w:sz="4" w:space="0" w:color="auto"/>
              <w:right w:val="single" w:sz="4" w:space="0" w:color="auto"/>
            </w:tcBorders>
            <w:vAlign w:val="center"/>
          </w:tcPr>
          <w:p w14:paraId="1CE0CFB7"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总学分</w:t>
            </w:r>
          </w:p>
        </w:tc>
      </w:tr>
      <w:tr w:rsidR="00503CE3" w14:paraId="1FAFD160" w14:textId="77777777" w:rsidTr="00637065">
        <w:trPr>
          <w:trHeight w:val="623"/>
          <w:jc w:val="center"/>
        </w:trPr>
        <w:tc>
          <w:tcPr>
            <w:tcW w:w="838" w:type="pct"/>
            <w:vMerge w:val="restart"/>
            <w:tcBorders>
              <w:top w:val="nil"/>
              <w:left w:val="single" w:sz="4" w:space="0" w:color="auto"/>
              <w:bottom w:val="single" w:sz="4" w:space="0" w:color="auto"/>
              <w:right w:val="single" w:sz="4" w:space="0" w:color="auto"/>
            </w:tcBorders>
            <w:vAlign w:val="center"/>
          </w:tcPr>
          <w:p w14:paraId="05F8F88E"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公共必修课</w:t>
            </w:r>
          </w:p>
        </w:tc>
        <w:tc>
          <w:tcPr>
            <w:tcW w:w="2011" w:type="pct"/>
            <w:tcBorders>
              <w:top w:val="nil"/>
              <w:left w:val="nil"/>
              <w:bottom w:val="single" w:sz="4" w:space="0" w:color="auto"/>
              <w:right w:val="single" w:sz="4" w:space="0" w:color="auto"/>
            </w:tcBorders>
            <w:vAlign w:val="center"/>
          </w:tcPr>
          <w:p w14:paraId="3B641E2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新时代中国特色社会主义理论与实践</w:t>
            </w:r>
          </w:p>
        </w:tc>
        <w:tc>
          <w:tcPr>
            <w:tcW w:w="753" w:type="pct"/>
            <w:tcBorders>
              <w:top w:val="nil"/>
              <w:left w:val="nil"/>
              <w:bottom w:val="single" w:sz="4" w:space="0" w:color="auto"/>
              <w:right w:val="single" w:sz="4" w:space="0" w:color="auto"/>
            </w:tcBorders>
            <w:vAlign w:val="center"/>
          </w:tcPr>
          <w:p w14:paraId="0AE58B5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231F8C4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2</w:t>
            </w:r>
          </w:p>
        </w:tc>
        <w:tc>
          <w:tcPr>
            <w:tcW w:w="863" w:type="pct"/>
            <w:vMerge w:val="restart"/>
            <w:tcBorders>
              <w:top w:val="nil"/>
              <w:left w:val="single" w:sz="4" w:space="0" w:color="auto"/>
              <w:bottom w:val="single" w:sz="4" w:space="0" w:color="auto"/>
              <w:right w:val="single" w:sz="4" w:space="0" w:color="auto"/>
            </w:tcBorders>
            <w:vAlign w:val="center"/>
          </w:tcPr>
          <w:p w14:paraId="0C5478E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 w:eastAsia="仿宋" w:hAnsi="仿宋" w:cs="仿宋" w:hint="eastAsia"/>
              </w:rPr>
              <w:t>9</w:t>
            </w:r>
          </w:p>
        </w:tc>
      </w:tr>
      <w:tr w:rsidR="00503CE3" w14:paraId="21F6C14F" w14:textId="77777777" w:rsidTr="00637065">
        <w:trPr>
          <w:trHeight w:val="623"/>
          <w:jc w:val="center"/>
        </w:trPr>
        <w:tc>
          <w:tcPr>
            <w:tcW w:w="838" w:type="pct"/>
            <w:vMerge/>
            <w:tcBorders>
              <w:top w:val="single" w:sz="4" w:space="0" w:color="auto"/>
              <w:left w:val="single" w:sz="4" w:space="0" w:color="auto"/>
              <w:bottom w:val="single" w:sz="4" w:space="0" w:color="auto"/>
              <w:right w:val="single" w:sz="4" w:space="0" w:color="auto"/>
            </w:tcBorders>
            <w:vAlign w:val="center"/>
          </w:tcPr>
          <w:p w14:paraId="370008F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764FBA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自然辩证法概论</w:t>
            </w:r>
          </w:p>
        </w:tc>
        <w:tc>
          <w:tcPr>
            <w:tcW w:w="753" w:type="pct"/>
            <w:tcBorders>
              <w:top w:val="nil"/>
              <w:left w:val="nil"/>
              <w:bottom w:val="single" w:sz="4" w:space="0" w:color="auto"/>
              <w:right w:val="single" w:sz="4" w:space="0" w:color="auto"/>
            </w:tcBorders>
            <w:vAlign w:val="center"/>
          </w:tcPr>
          <w:p w14:paraId="1817A65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5E551B9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top w:val="single" w:sz="4" w:space="0" w:color="auto"/>
              <w:left w:val="single" w:sz="4" w:space="0" w:color="auto"/>
              <w:bottom w:val="single" w:sz="4" w:space="0" w:color="auto"/>
              <w:right w:val="single" w:sz="4" w:space="0" w:color="auto"/>
            </w:tcBorders>
            <w:vAlign w:val="center"/>
          </w:tcPr>
          <w:p w14:paraId="020F59D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92BA054" w14:textId="77777777" w:rsidTr="00637065">
        <w:trPr>
          <w:trHeight w:val="623"/>
          <w:jc w:val="center"/>
        </w:trPr>
        <w:tc>
          <w:tcPr>
            <w:tcW w:w="838" w:type="pct"/>
            <w:vMerge/>
            <w:tcBorders>
              <w:top w:val="single" w:sz="4" w:space="0" w:color="auto"/>
              <w:left w:val="single" w:sz="4" w:space="0" w:color="auto"/>
              <w:bottom w:val="single" w:sz="4" w:space="0" w:color="auto"/>
              <w:right w:val="single" w:sz="4" w:space="0" w:color="auto"/>
            </w:tcBorders>
            <w:vAlign w:val="center"/>
          </w:tcPr>
          <w:p w14:paraId="1262C7A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290FA0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第一外国语</w:t>
            </w:r>
          </w:p>
        </w:tc>
        <w:tc>
          <w:tcPr>
            <w:tcW w:w="753" w:type="pct"/>
            <w:tcBorders>
              <w:top w:val="nil"/>
              <w:left w:val="nil"/>
              <w:bottom w:val="single" w:sz="4" w:space="0" w:color="auto"/>
              <w:right w:val="single" w:sz="4" w:space="0" w:color="auto"/>
            </w:tcBorders>
            <w:vAlign w:val="center"/>
          </w:tcPr>
          <w:p w14:paraId="3ED49B2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7D514BC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4</w:t>
            </w:r>
          </w:p>
        </w:tc>
        <w:tc>
          <w:tcPr>
            <w:tcW w:w="863" w:type="pct"/>
            <w:vMerge/>
            <w:tcBorders>
              <w:top w:val="single" w:sz="4" w:space="0" w:color="auto"/>
              <w:left w:val="single" w:sz="4" w:space="0" w:color="auto"/>
              <w:bottom w:val="single" w:sz="4" w:space="0" w:color="auto"/>
              <w:right w:val="single" w:sz="4" w:space="0" w:color="auto"/>
            </w:tcBorders>
            <w:vAlign w:val="center"/>
          </w:tcPr>
          <w:p w14:paraId="32D53A5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8AFF0EB" w14:textId="77777777" w:rsidTr="00637065">
        <w:trPr>
          <w:trHeight w:val="623"/>
          <w:jc w:val="center"/>
        </w:trPr>
        <w:tc>
          <w:tcPr>
            <w:tcW w:w="838" w:type="pct"/>
            <w:vMerge/>
            <w:tcBorders>
              <w:top w:val="single" w:sz="4" w:space="0" w:color="auto"/>
              <w:left w:val="single" w:sz="4" w:space="0" w:color="auto"/>
              <w:bottom w:val="single" w:sz="4" w:space="0" w:color="auto"/>
              <w:right w:val="single" w:sz="4" w:space="0" w:color="auto"/>
            </w:tcBorders>
            <w:vAlign w:val="center"/>
          </w:tcPr>
          <w:p w14:paraId="59B27B0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F25899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strike/>
              </w:rPr>
            </w:pPr>
            <w:r>
              <w:rPr>
                <w:rFonts w:ascii="仿宋_GB2312" w:eastAsia="仿宋_GB2312" w:hAnsi="仿宋_GB2312" w:cs="仿宋_GB2312" w:hint="eastAsia"/>
              </w:rPr>
              <w:t>人工智能应用</w:t>
            </w:r>
          </w:p>
        </w:tc>
        <w:tc>
          <w:tcPr>
            <w:tcW w:w="753" w:type="pct"/>
            <w:tcBorders>
              <w:top w:val="nil"/>
              <w:left w:val="nil"/>
              <w:bottom w:val="single" w:sz="4" w:space="0" w:color="auto"/>
              <w:right w:val="single" w:sz="4" w:space="0" w:color="auto"/>
            </w:tcBorders>
            <w:vAlign w:val="center"/>
          </w:tcPr>
          <w:p w14:paraId="4E1C307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2A7CDB9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top w:val="single" w:sz="4" w:space="0" w:color="auto"/>
              <w:left w:val="single" w:sz="4" w:space="0" w:color="auto"/>
              <w:bottom w:val="single" w:sz="4" w:space="0" w:color="auto"/>
              <w:right w:val="single" w:sz="4" w:space="0" w:color="auto"/>
            </w:tcBorders>
            <w:vAlign w:val="center"/>
          </w:tcPr>
          <w:p w14:paraId="130101D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8CAAB05" w14:textId="77777777" w:rsidTr="00637065">
        <w:trPr>
          <w:trHeight w:val="669"/>
          <w:jc w:val="center"/>
        </w:trPr>
        <w:tc>
          <w:tcPr>
            <w:tcW w:w="838" w:type="pct"/>
            <w:vMerge/>
            <w:tcBorders>
              <w:top w:val="single" w:sz="4" w:space="0" w:color="auto"/>
              <w:left w:val="single" w:sz="4" w:space="0" w:color="auto"/>
              <w:bottom w:val="single" w:sz="4" w:space="0" w:color="auto"/>
              <w:right w:val="single" w:sz="4" w:space="0" w:color="auto"/>
            </w:tcBorders>
            <w:vAlign w:val="center"/>
          </w:tcPr>
          <w:p w14:paraId="00BA251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002E96C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研究生职业规划与求职攻略</w:t>
            </w:r>
          </w:p>
        </w:tc>
        <w:tc>
          <w:tcPr>
            <w:tcW w:w="753" w:type="pct"/>
            <w:tcBorders>
              <w:top w:val="nil"/>
              <w:left w:val="nil"/>
              <w:bottom w:val="single" w:sz="4" w:space="0" w:color="auto"/>
              <w:right w:val="single" w:sz="4" w:space="0" w:color="auto"/>
            </w:tcBorders>
            <w:vAlign w:val="center"/>
          </w:tcPr>
          <w:p w14:paraId="165B814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4F7B411E"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top w:val="single" w:sz="4" w:space="0" w:color="auto"/>
              <w:left w:val="single" w:sz="4" w:space="0" w:color="auto"/>
              <w:bottom w:val="single" w:sz="4" w:space="0" w:color="auto"/>
              <w:right w:val="single" w:sz="4" w:space="0" w:color="auto"/>
            </w:tcBorders>
            <w:vAlign w:val="center"/>
          </w:tcPr>
          <w:p w14:paraId="467DF27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C2F5A2F" w14:textId="77777777" w:rsidTr="00637065">
        <w:trPr>
          <w:trHeight w:val="623"/>
          <w:jc w:val="center"/>
        </w:trPr>
        <w:tc>
          <w:tcPr>
            <w:tcW w:w="838" w:type="pct"/>
            <w:tcBorders>
              <w:top w:val="single" w:sz="4" w:space="0" w:color="auto"/>
              <w:left w:val="single" w:sz="4" w:space="0" w:color="auto"/>
              <w:bottom w:val="single" w:sz="4" w:space="0" w:color="auto"/>
              <w:right w:val="single" w:sz="4" w:space="0" w:color="auto"/>
            </w:tcBorders>
            <w:vAlign w:val="center"/>
          </w:tcPr>
          <w:p w14:paraId="420FD41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highlight w:val="yellow"/>
              </w:rPr>
            </w:pPr>
            <w:r>
              <w:rPr>
                <w:rFonts w:ascii="仿宋_GB2312" w:eastAsia="仿宋_GB2312" w:hAnsi="仿宋_GB2312" w:cs="仿宋_GB2312" w:hint="eastAsia"/>
              </w:rPr>
              <w:t>公共选修课</w:t>
            </w:r>
          </w:p>
        </w:tc>
        <w:tc>
          <w:tcPr>
            <w:tcW w:w="2011" w:type="pct"/>
            <w:tcBorders>
              <w:top w:val="single" w:sz="4" w:space="0" w:color="auto"/>
              <w:left w:val="nil"/>
              <w:bottom w:val="single" w:sz="4" w:space="0" w:color="auto"/>
              <w:right w:val="single" w:sz="4" w:space="0" w:color="auto"/>
            </w:tcBorders>
            <w:vAlign w:val="center"/>
          </w:tcPr>
          <w:p w14:paraId="7447E75E"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研究生新生心适应</w:t>
            </w:r>
          </w:p>
        </w:tc>
        <w:tc>
          <w:tcPr>
            <w:tcW w:w="753" w:type="pct"/>
            <w:tcBorders>
              <w:top w:val="single" w:sz="4" w:space="0" w:color="auto"/>
              <w:left w:val="nil"/>
              <w:bottom w:val="single" w:sz="4" w:space="0" w:color="auto"/>
              <w:right w:val="single" w:sz="4" w:space="0" w:color="auto"/>
            </w:tcBorders>
            <w:vAlign w:val="center"/>
          </w:tcPr>
          <w:p w14:paraId="0583F4C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选修</w:t>
            </w:r>
          </w:p>
        </w:tc>
        <w:tc>
          <w:tcPr>
            <w:tcW w:w="535" w:type="pct"/>
            <w:tcBorders>
              <w:top w:val="nil"/>
              <w:left w:val="nil"/>
              <w:bottom w:val="single" w:sz="4" w:space="0" w:color="auto"/>
              <w:right w:val="single" w:sz="4" w:space="0" w:color="auto"/>
            </w:tcBorders>
            <w:vAlign w:val="center"/>
          </w:tcPr>
          <w:p w14:paraId="3251C12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tcBorders>
              <w:top w:val="single" w:sz="4" w:space="0" w:color="auto"/>
              <w:left w:val="single" w:sz="4" w:space="0" w:color="auto"/>
              <w:bottom w:val="single" w:sz="4" w:space="0" w:color="auto"/>
              <w:right w:val="single" w:sz="4" w:space="0" w:color="auto"/>
            </w:tcBorders>
            <w:vAlign w:val="center"/>
          </w:tcPr>
          <w:p w14:paraId="056C70C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r>
      <w:tr w:rsidR="00503CE3" w14:paraId="6CDD238C" w14:textId="77777777" w:rsidTr="00637065">
        <w:trPr>
          <w:trHeight w:val="458"/>
          <w:jc w:val="center"/>
        </w:trPr>
        <w:tc>
          <w:tcPr>
            <w:tcW w:w="838" w:type="pct"/>
            <w:vMerge w:val="restart"/>
            <w:tcBorders>
              <w:top w:val="single" w:sz="4" w:space="0" w:color="auto"/>
              <w:left w:val="single" w:sz="4" w:space="0" w:color="auto"/>
              <w:right w:val="single" w:sz="4" w:space="0" w:color="auto"/>
            </w:tcBorders>
            <w:vAlign w:val="center"/>
          </w:tcPr>
          <w:p w14:paraId="2FA3996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专业必修课</w:t>
            </w:r>
          </w:p>
        </w:tc>
        <w:tc>
          <w:tcPr>
            <w:tcW w:w="2011" w:type="pct"/>
            <w:tcBorders>
              <w:top w:val="single" w:sz="4" w:space="0" w:color="auto"/>
              <w:left w:val="single" w:sz="4" w:space="0" w:color="auto"/>
              <w:bottom w:val="single" w:sz="4" w:space="0" w:color="auto"/>
              <w:right w:val="single" w:sz="4" w:space="0" w:color="auto"/>
            </w:tcBorders>
            <w:vAlign w:val="center"/>
          </w:tcPr>
          <w:p w14:paraId="32403C6A" w14:textId="77777777" w:rsidR="00503CE3" w:rsidRDefault="00000000" w:rsidP="00031277">
            <w:pPr>
              <w:widowControl/>
              <w:ind w:firstLineChars="0" w:firstLine="0"/>
              <w:jc w:val="center"/>
              <w:rPr>
                <w:rFonts w:ascii="仿宋_GB2312" w:eastAsia="仿宋_GB2312" w:hAnsi="仿宋_GB2312" w:cs="仿宋_GB2312" w:hint="eastAsia"/>
              </w:rPr>
            </w:pPr>
            <w:r>
              <w:rPr>
                <w:rFonts w:ascii="仿宋_GB2312" w:eastAsia="仿宋_GB2312" w:hAnsi="仿宋_GB2312" w:cs="仿宋_GB2312" w:hint="eastAsia"/>
                <w:color w:val="000000"/>
                <w:kern w:val="0"/>
                <w:sz w:val="24"/>
              </w:rPr>
              <w:t>论文写作与学术道德规范</w:t>
            </w:r>
          </w:p>
        </w:tc>
        <w:tc>
          <w:tcPr>
            <w:tcW w:w="753" w:type="pct"/>
            <w:tcBorders>
              <w:top w:val="single" w:sz="4" w:space="0" w:color="auto"/>
              <w:left w:val="nil"/>
              <w:bottom w:val="single" w:sz="4" w:space="0" w:color="auto"/>
              <w:right w:val="single" w:sz="4" w:space="0" w:color="auto"/>
            </w:tcBorders>
            <w:vAlign w:val="center"/>
          </w:tcPr>
          <w:p w14:paraId="655A72FE" w14:textId="77777777" w:rsidR="00503CE3" w:rsidRDefault="00000000">
            <w:pPr>
              <w:widowControl/>
              <w:ind w:firstLineChars="0" w:firstLine="0"/>
              <w:jc w:val="center"/>
              <w:rPr>
                <w:rFonts w:ascii="仿宋_GB2312" w:eastAsia="仿宋_GB2312" w:hAnsi="仿宋_GB2312" w:cs="仿宋_GB2312" w:hint="eastAsia"/>
                <w:sz w:val="24"/>
                <w:szCs w:val="20"/>
              </w:rPr>
            </w:pPr>
            <w:r>
              <w:rPr>
                <w:rFonts w:ascii="仿宋_GB2312" w:eastAsia="仿宋_GB2312" w:hAnsi="仿宋_GB2312" w:cs="仿宋_GB2312" w:hint="eastAsia"/>
                <w:sz w:val="24"/>
                <w:szCs w:val="20"/>
              </w:rPr>
              <w:t>必修</w:t>
            </w:r>
          </w:p>
        </w:tc>
        <w:tc>
          <w:tcPr>
            <w:tcW w:w="535" w:type="pct"/>
            <w:tcBorders>
              <w:top w:val="single" w:sz="4" w:space="0" w:color="auto"/>
              <w:left w:val="nil"/>
              <w:bottom w:val="single" w:sz="4" w:space="0" w:color="auto"/>
              <w:right w:val="single" w:sz="4" w:space="0" w:color="auto"/>
            </w:tcBorders>
            <w:vAlign w:val="center"/>
          </w:tcPr>
          <w:p w14:paraId="59FA54DC" w14:textId="77777777" w:rsidR="00503CE3" w:rsidRDefault="00000000">
            <w:pPr>
              <w:widowControl/>
              <w:ind w:firstLineChars="0" w:firstLine="0"/>
              <w:jc w:val="center"/>
              <w:rPr>
                <w:rFonts w:ascii="仿宋_GB2312" w:eastAsia="仿宋_GB2312" w:hAnsi="仿宋_GB2312" w:cs="仿宋_GB2312" w:hint="eastAsia"/>
              </w:rPr>
            </w:pPr>
            <w:r>
              <w:rPr>
                <w:rFonts w:ascii="仿宋_GB2312" w:eastAsia="仿宋_GB2312" w:hAnsi="仿宋_GB2312" w:cs="仿宋_GB2312" w:hint="eastAsia"/>
                <w:color w:val="000000"/>
                <w:kern w:val="0"/>
                <w:sz w:val="24"/>
              </w:rPr>
              <w:t>1</w:t>
            </w:r>
          </w:p>
        </w:tc>
        <w:tc>
          <w:tcPr>
            <w:tcW w:w="863" w:type="pct"/>
            <w:vMerge w:val="restart"/>
            <w:tcBorders>
              <w:top w:val="single" w:sz="4" w:space="0" w:color="auto"/>
              <w:left w:val="single" w:sz="4" w:space="0" w:color="auto"/>
              <w:right w:val="single" w:sz="4" w:space="0" w:color="auto"/>
            </w:tcBorders>
            <w:vAlign w:val="center"/>
          </w:tcPr>
          <w:p w14:paraId="73966CE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11</w:t>
            </w:r>
          </w:p>
        </w:tc>
      </w:tr>
      <w:tr w:rsidR="00503CE3" w14:paraId="427B871F" w14:textId="77777777" w:rsidTr="00637065">
        <w:trPr>
          <w:trHeight w:val="408"/>
          <w:jc w:val="center"/>
        </w:trPr>
        <w:tc>
          <w:tcPr>
            <w:tcW w:w="838" w:type="pct"/>
            <w:vMerge/>
            <w:tcBorders>
              <w:left w:val="single" w:sz="4" w:space="0" w:color="auto"/>
              <w:right w:val="single" w:sz="4" w:space="0" w:color="auto"/>
            </w:tcBorders>
            <w:vAlign w:val="center"/>
          </w:tcPr>
          <w:p w14:paraId="7AA9AA4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59F5EF02" w14:textId="77777777" w:rsidR="00503CE3" w:rsidRDefault="00000000">
            <w:pPr>
              <w:widowControl/>
              <w:ind w:firstLineChars="0" w:firstLine="0"/>
              <w:jc w:val="center"/>
              <w:rPr>
                <w:rFonts w:ascii="仿宋_GB2312" w:eastAsia="仿宋_GB2312" w:hAnsi="仿宋_GB2312" w:cs="仿宋_GB2312" w:hint="eastAsia"/>
                <w:color w:val="000000"/>
                <w:kern w:val="0"/>
                <w:sz w:val="22"/>
              </w:rPr>
            </w:pPr>
            <w:r>
              <w:rPr>
                <w:rFonts w:ascii="仿宋_GB2312" w:eastAsia="仿宋_GB2312" w:hAnsi="仿宋_GB2312" w:cs="仿宋_GB2312" w:hint="eastAsia"/>
                <w:color w:val="000000"/>
                <w:kern w:val="0"/>
                <w:sz w:val="24"/>
              </w:rPr>
              <w:t>轻工技术与工程前沿进展</w:t>
            </w:r>
          </w:p>
        </w:tc>
        <w:tc>
          <w:tcPr>
            <w:tcW w:w="753" w:type="pct"/>
            <w:tcBorders>
              <w:top w:val="single" w:sz="4" w:space="0" w:color="auto"/>
              <w:left w:val="nil"/>
              <w:bottom w:val="single" w:sz="4" w:space="0" w:color="auto"/>
              <w:right w:val="single" w:sz="4" w:space="0" w:color="auto"/>
            </w:tcBorders>
            <w:vAlign w:val="center"/>
          </w:tcPr>
          <w:p w14:paraId="4ADF06C1" w14:textId="77777777" w:rsidR="00503CE3" w:rsidRPr="00C23126" w:rsidRDefault="00000000">
            <w:pPr>
              <w:widowControl/>
              <w:ind w:firstLineChars="0" w:firstLine="0"/>
              <w:jc w:val="center"/>
              <w:rPr>
                <w:rFonts w:ascii="仿宋_GB2312" w:eastAsia="仿宋_GB2312" w:hAnsi="仿宋_GB2312" w:cs="仿宋_GB2312" w:hint="eastAsia"/>
                <w:color w:val="000000"/>
                <w:kern w:val="0"/>
                <w:sz w:val="24"/>
              </w:rPr>
            </w:pPr>
            <w:r w:rsidRPr="00C23126">
              <w:rPr>
                <w:rFonts w:ascii="仿宋_GB2312" w:eastAsia="仿宋_GB2312" w:hAnsi="仿宋_GB2312" w:cs="仿宋_GB2312" w:hint="eastAsia"/>
                <w:color w:val="000000"/>
                <w:kern w:val="0"/>
                <w:sz w:val="24"/>
              </w:rPr>
              <w:t>必修</w:t>
            </w:r>
          </w:p>
        </w:tc>
        <w:tc>
          <w:tcPr>
            <w:tcW w:w="535" w:type="pct"/>
            <w:tcBorders>
              <w:top w:val="single" w:sz="4" w:space="0" w:color="auto"/>
              <w:left w:val="nil"/>
              <w:bottom w:val="single" w:sz="4" w:space="0" w:color="auto"/>
              <w:right w:val="single" w:sz="4" w:space="0" w:color="auto"/>
            </w:tcBorders>
            <w:vAlign w:val="center"/>
          </w:tcPr>
          <w:p w14:paraId="6912EA96" w14:textId="77777777" w:rsidR="00503CE3" w:rsidRPr="00C23126" w:rsidRDefault="00000000">
            <w:pPr>
              <w:widowControl/>
              <w:ind w:firstLineChars="0" w:firstLine="0"/>
              <w:jc w:val="center"/>
              <w:rPr>
                <w:rFonts w:ascii="仿宋_GB2312" w:eastAsia="仿宋_GB2312" w:hAnsi="仿宋_GB2312" w:cs="仿宋_GB2312" w:hint="eastAsia"/>
                <w:color w:val="000000"/>
                <w:kern w:val="0"/>
                <w:sz w:val="24"/>
              </w:rPr>
            </w:pPr>
            <w:r w:rsidRPr="00C23126">
              <w:rPr>
                <w:rFonts w:ascii="仿宋_GB2312" w:eastAsia="仿宋_GB2312" w:hAnsi="仿宋_GB2312" w:cs="仿宋_GB2312" w:hint="eastAsia"/>
                <w:color w:val="000000"/>
                <w:kern w:val="0"/>
                <w:sz w:val="24"/>
              </w:rPr>
              <w:t>2</w:t>
            </w:r>
          </w:p>
        </w:tc>
        <w:tc>
          <w:tcPr>
            <w:tcW w:w="863" w:type="pct"/>
            <w:vMerge/>
            <w:tcBorders>
              <w:left w:val="single" w:sz="4" w:space="0" w:color="auto"/>
              <w:right w:val="single" w:sz="4" w:space="0" w:color="auto"/>
            </w:tcBorders>
            <w:vAlign w:val="center"/>
          </w:tcPr>
          <w:p w14:paraId="15BE597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743DC25" w14:textId="77777777" w:rsidTr="00637065">
        <w:trPr>
          <w:trHeight w:val="423"/>
          <w:jc w:val="center"/>
        </w:trPr>
        <w:tc>
          <w:tcPr>
            <w:tcW w:w="838" w:type="pct"/>
            <w:vMerge/>
            <w:tcBorders>
              <w:left w:val="single" w:sz="4" w:space="0" w:color="auto"/>
              <w:right w:val="single" w:sz="4" w:space="0" w:color="auto"/>
            </w:tcBorders>
            <w:vAlign w:val="center"/>
          </w:tcPr>
          <w:p w14:paraId="17FB760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24EB7BC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碳水化合物基础科学</w:t>
            </w:r>
          </w:p>
        </w:tc>
        <w:tc>
          <w:tcPr>
            <w:tcW w:w="753" w:type="pct"/>
            <w:tcBorders>
              <w:top w:val="nil"/>
              <w:left w:val="nil"/>
              <w:bottom w:val="single" w:sz="4" w:space="0" w:color="auto"/>
              <w:right w:val="single" w:sz="4" w:space="0" w:color="auto"/>
            </w:tcBorders>
            <w:vAlign w:val="center"/>
          </w:tcPr>
          <w:p w14:paraId="78F85296" w14:textId="77777777" w:rsidR="00503CE3" w:rsidRPr="00C23126" w:rsidRDefault="00000000">
            <w:pPr>
              <w:spacing w:line="240" w:lineRule="auto"/>
              <w:ind w:firstLineChars="0" w:firstLine="0"/>
              <w:jc w:val="center"/>
              <w:rPr>
                <w:rFonts w:ascii="仿宋_GB2312" w:eastAsia="仿宋_GB2312" w:hAnsi="仿宋_GB2312" w:cs="仿宋_GB2312" w:hint="eastAsia"/>
                <w:color w:val="000000"/>
                <w:kern w:val="0"/>
                <w:sz w:val="24"/>
              </w:rPr>
            </w:pPr>
            <w:r w:rsidRPr="00C23126">
              <w:rPr>
                <w:rFonts w:ascii="仿宋_GB2312" w:eastAsia="仿宋_GB2312" w:hAnsi="仿宋_GB2312" w:cs="仿宋_GB2312" w:hint="eastAsia"/>
                <w:color w:val="000000"/>
                <w:kern w:val="0"/>
                <w:sz w:val="24"/>
              </w:rPr>
              <w:t>必修</w:t>
            </w:r>
          </w:p>
        </w:tc>
        <w:tc>
          <w:tcPr>
            <w:tcW w:w="535" w:type="pct"/>
            <w:tcBorders>
              <w:top w:val="nil"/>
              <w:left w:val="nil"/>
              <w:bottom w:val="single" w:sz="4" w:space="0" w:color="auto"/>
              <w:right w:val="single" w:sz="4" w:space="0" w:color="auto"/>
            </w:tcBorders>
            <w:vAlign w:val="center"/>
          </w:tcPr>
          <w:p w14:paraId="698547C4" w14:textId="77777777" w:rsidR="00503CE3" w:rsidRPr="00C23126" w:rsidRDefault="00000000">
            <w:pPr>
              <w:spacing w:line="240" w:lineRule="auto"/>
              <w:ind w:firstLineChars="0" w:firstLine="0"/>
              <w:jc w:val="center"/>
              <w:rPr>
                <w:rFonts w:ascii="仿宋_GB2312" w:eastAsia="仿宋_GB2312" w:hAnsi="仿宋_GB2312" w:cs="仿宋_GB2312" w:hint="eastAsia"/>
                <w:color w:val="000000"/>
                <w:kern w:val="0"/>
                <w:sz w:val="24"/>
              </w:rPr>
            </w:pPr>
            <w:r w:rsidRPr="00C23126">
              <w:rPr>
                <w:rFonts w:ascii="仿宋_GB2312" w:eastAsia="仿宋_GB2312" w:hAnsi="仿宋_GB2312" w:cs="仿宋_GB2312" w:hint="eastAsia"/>
                <w:color w:val="000000"/>
                <w:kern w:val="0"/>
                <w:sz w:val="24"/>
              </w:rPr>
              <w:t>2</w:t>
            </w:r>
          </w:p>
        </w:tc>
        <w:tc>
          <w:tcPr>
            <w:tcW w:w="863" w:type="pct"/>
            <w:vMerge/>
            <w:tcBorders>
              <w:left w:val="single" w:sz="4" w:space="0" w:color="auto"/>
              <w:right w:val="single" w:sz="4" w:space="0" w:color="auto"/>
            </w:tcBorders>
            <w:vAlign w:val="center"/>
          </w:tcPr>
          <w:p w14:paraId="391F0D0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96EBBC1" w14:textId="77777777" w:rsidTr="00637065">
        <w:trPr>
          <w:trHeight w:val="423"/>
          <w:jc w:val="center"/>
        </w:trPr>
        <w:tc>
          <w:tcPr>
            <w:tcW w:w="838" w:type="pct"/>
            <w:vMerge/>
            <w:tcBorders>
              <w:left w:val="single" w:sz="4" w:space="0" w:color="auto"/>
              <w:right w:val="single" w:sz="4" w:space="0" w:color="auto"/>
            </w:tcBorders>
            <w:vAlign w:val="center"/>
          </w:tcPr>
          <w:p w14:paraId="01617B6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13C7803A" w14:textId="77777777" w:rsidR="00503CE3" w:rsidRDefault="00000000">
            <w:pPr>
              <w:spacing w:line="240" w:lineRule="auto"/>
              <w:ind w:firstLineChars="0" w:firstLine="0"/>
              <w:jc w:val="center"/>
              <w:rPr>
                <w:rFonts w:ascii="仿宋" w:eastAsia="仿宋" w:hAnsi="仿宋" w:cs="仿宋" w:hint="eastAsia"/>
                <w:b/>
                <w:bCs/>
                <w:sz w:val="24"/>
              </w:rPr>
            </w:pPr>
            <w:r>
              <w:rPr>
                <w:rFonts w:ascii="仿宋" w:eastAsia="仿宋" w:hAnsi="仿宋" w:cs="仿宋" w:hint="eastAsia"/>
                <w:sz w:val="24"/>
              </w:rPr>
              <w:t>现代仪器分析技术</w:t>
            </w:r>
          </w:p>
        </w:tc>
        <w:tc>
          <w:tcPr>
            <w:tcW w:w="753" w:type="pct"/>
            <w:tcBorders>
              <w:top w:val="nil"/>
              <w:left w:val="nil"/>
              <w:bottom w:val="single" w:sz="4" w:space="0" w:color="auto"/>
              <w:right w:val="single" w:sz="4" w:space="0" w:color="auto"/>
            </w:tcBorders>
            <w:vAlign w:val="center"/>
          </w:tcPr>
          <w:p w14:paraId="678EDCD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6EBA995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single" w:sz="4" w:space="0" w:color="auto"/>
              <w:right w:val="single" w:sz="4" w:space="0" w:color="auto"/>
            </w:tcBorders>
            <w:vAlign w:val="center"/>
          </w:tcPr>
          <w:p w14:paraId="0799FC3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790E8F5" w14:textId="77777777" w:rsidTr="00637065">
        <w:trPr>
          <w:trHeight w:val="423"/>
          <w:jc w:val="center"/>
        </w:trPr>
        <w:tc>
          <w:tcPr>
            <w:tcW w:w="838" w:type="pct"/>
            <w:vMerge/>
            <w:tcBorders>
              <w:left w:val="single" w:sz="4" w:space="0" w:color="auto"/>
              <w:right w:val="single" w:sz="4" w:space="0" w:color="auto"/>
            </w:tcBorders>
            <w:vAlign w:val="center"/>
          </w:tcPr>
          <w:p w14:paraId="68259DC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06238E4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天然高分子材料</w:t>
            </w:r>
          </w:p>
        </w:tc>
        <w:tc>
          <w:tcPr>
            <w:tcW w:w="753" w:type="pct"/>
            <w:tcBorders>
              <w:top w:val="nil"/>
              <w:left w:val="nil"/>
              <w:bottom w:val="single" w:sz="4" w:space="0" w:color="auto"/>
              <w:right w:val="single" w:sz="4" w:space="0" w:color="auto"/>
            </w:tcBorders>
            <w:vAlign w:val="center"/>
          </w:tcPr>
          <w:p w14:paraId="1D15F43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6E4795B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single" w:sz="4" w:space="0" w:color="auto"/>
              <w:right w:val="single" w:sz="4" w:space="0" w:color="auto"/>
            </w:tcBorders>
            <w:vAlign w:val="center"/>
          </w:tcPr>
          <w:p w14:paraId="4B4740E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66DEFE4" w14:textId="77777777" w:rsidTr="00637065">
        <w:trPr>
          <w:trHeight w:val="423"/>
          <w:jc w:val="center"/>
        </w:trPr>
        <w:tc>
          <w:tcPr>
            <w:tcW w:w="838" w:type="pct"/>
            <w:vMerge/>
            <w:tcBorders>
              <w:left w:val="single" w:sz="4" w:space="0" w:color="auto"/>
              <w:right w:val="single" w:sz="4" w:space="0" w:color="auto"/>
            </w:tcBorders>
            <w:vAlign w:val="center"/>
          </w:tcPr>
          <w:p w14:paraId="5D45C41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58806BF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胶体与界面化学</w:t>
            </w:r>
          </w:p>
        </w:tc>
        <w:tc>
          <w:tcPr>
            <w:tcW w:w="753" w:type="pct"/>
            <w:tcBorders>
              <w:top w:val="nil"/>
              <w:left w:val="nil"/>
              <w:bottom w:val="single" w:sz="4" w:space="0" w:color="auto"/>
              <w:right w:val="single" w:sz="4" w:space="0" w:color="auto"/>
            </w:tcBorders>
            <w:vAlign w:val="center"/>
          </w:tcPr>
          <w:p w14:paraId="51BAB2C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02686FA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single" w:sz="4" w:space="0" w:color="auto"/>
              <w:right w:val="single" w:sz="4" w:space="0" w:color="auto"/>
            </w:tcBorders>
            <w:vAlign w:val="center"/>
          </w:tcPr>
          <w:p w14:paraId="7B9035D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931B1F6" w14:textId="77777777" w:rsidTr="00637065">
        <w:trPr>
          <w:trHeight w:val="413"/>
          <w:jc w:val="center"/>
        </w:trPr>
        <w:tc>
          <w:tcPr>
            <w:tcW w:w="838" w:type="pct"/>
            <w:vMerge w:val="restart"/>
            <w:tcBorders>
              <w:top w:val="single" w:sz="4" w:space="0" w:color="auto"/>
              <w:left w:val="single" w:sz="4" w:space="0" w:color="auto"/>
              <w:right w:val="single" w:sz="4" w:space="0" w:color="auto"/>
            </w:tcBorders>
            <w:vAlign w:val="center"/>
          </w:tcPr>
          <w:p w14:paraId="2298E18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专业选修课</w:t>
            </w:r>
          </w:p>
        </w:tc>
        <w:tc>
          <w:tcPr>
            <w:tcW w:w="2011" w:type="pct"/>
            <w:tcBorders>
              <w:top w:val="nil"/>
              <w:left w:val="nil"/>
              <w:bottom w:val="single" w:sz="4" w:space="0" w:color="auto"/>
              <w:right w:val="single" w:sz="4" w:space="0" w:color="auto"/>
            </w:tcBorders>
            <w:vAlign w:val="center"/>
          </w:tcPr>
          <w:p w14:paraId="5E11FBB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植物纤维化学结构及分析方法</w:t>
            </w:r>
          </w:p>
        </w:tc>
        <w:tc>
          <w:tcPr>
            <w:tcW w:w="753" w:type="pct"/>
            <w:tcBorders>
              <w:top w:val="nil"/>
              <w:left w:val="nil"/>
              <w:bottom w:val="single" w:sz="4" w:space="0" w:color="auto"/>
              <w:right w:val="single" w:sz="4" w:space="0" w:color="auto"/>
            </w:tcBorders>
            <w:vAlign w:val="center"/>
          </w:tcPr>
          <w:p w14:paraId="72F2BAB3"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4F164B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val="restart"/>
            <w:tcBorders>
              <w:top w:val="single" w:sz="4" w:space="0" w:color="auto"/>
              <w:left w:val="nil"/>
              <w:right w:val="single" w:sz="4" w:space="0" w:color="auto"/>
            </w:tcBorders>
            <w:vAlign w:val="center"/>
          </w:tcPr>
          <w:p w14:paraId="1BB13B0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10</w:t>
            </w:r>
          </w:p>
        </w:tc>
      </w:tr>
      <w:tr w:rsidR="00503CE3" w14:paraId="084FC1C0" w14:textId="77777777" w:rsidTr="00637065">
        <w:trPr>
          <w:trHeight w:val="428"/>
          <w:jc w:val="center"/>
        </w:trPr>
        <w:tc>
          <w:tcPr>
            <w:tcW w:w="838" w:type="pct"/>
            <w:vMerge/>
            <w:tcBorders>
              <w:left w:val="single" w:sz="4" w:space="0" w:color="auto"/>
              <w:right w:val="single" w:sz="4" w:space="0" w:color="auto"/>
            </w:tcBorders>
            <w:vAlign w:val="center"/>
          </w:tcPr>
          <w:p w14:paraId="02851C5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479CCD5C"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专业英语（造纸及生物质化学）</w:t>
            </w:r>
          </w:p>
        </w:tc>
        <w:tc>
          <w:tcPr>
            <w:tcW w:w="753" w:type="pct"/>
            <w:tcBorders>
              <w:top w:val="nil"/>
              <w:left w:val="nil"/>
              <w:bottom w:val="single" w:sz="4" w:space="0" w:color="auto"/>
              <w:right w:val="single" w:sz="4" w:space="0" w:color="auto"/>
            </w:tcBorders>
            <w:vAlign w:val="center"/>
          </w:tcPr>
          <w:p w14:paraId="657F0C2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56021AD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29CBBE4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A7F6385" w14:textId="77777777" w:rsidTr="00637065">
        <w:trPr>
          <w:trHeight w:val="353"/>
          <w:jc w:val="center"/>
        </w:trPr>
        <w:tc>
          <w:tcPr>
            <w:tcW w:w="838" w:type="pct"/>
            <w:vMerge/>
            <w:tcBorders>
              <w:left w:val="single" w:sz="4" w:space="0" w:color="auto"/>
              <w:right w:val="single" w:sz="4" w:space="0" w:color="auto"/>
            </w:tcBorders>
            <w:vAlign w:val="center"/>
          </w:tcPr>
          <w:p w14:paraId="76C8A44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0A54686F"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制浆造纸分析检测技术</w:t>
            </w:r>
          </w:p>
        </w:tc>
        <w:tc>
          <w:tcPr>
            <w:tcW w:w="753" w:type="pct"/>
            <w:tcBorders>
              <w:top w:val="nil"/>
              <w:left w:val="nil"/>
              <w:bottom w:val="single" w:sz="4" w:space="0" w:color="auto"/>
              <w:right w:val="single" w:sz="4" w:space="0" w:color="auto"/>
            </w:tcBorders>
            <w:vAlign w:val="center"/>
          </w:tcPr>
          <w:p w14:paraId="6337160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5354209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5D73473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59BE87B" w14:textId="77777777" w:rsidTr="00637065">
        <w:trPr>
          <w:trHeight w:val="413"/>
          <w:jc w:val="center"/>
        </w:trPr>
        <w:tc>
          <w:tcPr>
            <w:tcW w:w="838" w:type="pct"/>
            <w:vMerge/>
            <w:tcBorders>
              <w:left w:val="single" w:sz="4" w:space="0" w:color="auto"/>
              <w:right w:val="single" w:sz="4" w:space="0" w:color="auto"/>
            </w:tcBorders>
            <w:vAlign w:val="center"/>
          </w:tcPr>
          <w:p w14:paraId="74199FA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60FE98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纸页结构与性能</w:t>
            </w:r>
          </w:p>
        </w:tc>
        <w:tc>
          <w:tcPr>
            <w:tcW w:w="753" w:type="pct"/>
            <w:tcBorders>
              <w:top w:val="nil"/>
              <w:left w:val="nil"/>
              <w:bottom w:val="single" w:sz="4" w:space="0" w:color="auto"/>
              <w:right w:val="single" w:sz="4" w:space="0" w:color="auto"/>
            </w:tcBorders>
            <w:vAlign w:val="center"/>
          </w:tcPr>
          <w:p w14:paraId="7B7E715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3CCF61F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7AEDF34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161FB91" w14:textId="77777777" w:rsidTr="00637065">
        <w:trPr>
          <w:trHeight w:val="413"/>
          <w:jc w:val="center"/>
        </w:trPr>
        <w:tc>
          <w:tcPr>
            <w:tcW w:w="838" w:type="pct"/>
            <w:vMerge/>
            <w:tcBorders>
              <w:left w:val="single" w:sz="4" w:space="0" w:color="auto"/>
              <w:right w:val="single" w:sz="4" w:space="0" w:color="auto"/>
            </w:tcBorders>
            <w:vAlign w:val="center"/>
          </w:tcPr>
          <w:p w14:paraId="193274F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3FBD65F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制浆化学</w:t>
            </w:r>
          </w:p>
        </w:tc>
        <w:tc>
          <w:tcPr>
            <w:tcW w:w="753" w:type="pct"/>
            <w:tcBorders>
              <w:top w:val="nil"/>
              <w:left w:val="nil"/>
              <w:bottom w:val="single" w:sz="4" w:space="0" w:color="auto"/>
              <w:right w:val="single" w:sz="4" w:space="0" w:color="auto"/>
            </w:tcBorders>
            <w:vAlign w:val="center"/>
          </w:tcPr>
          <w:p w14:paraId="5FFCBC5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7DD1739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674C9E4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C5A0660" w14:textId="77777777" w:rsidTr="00637065">
        <w:trPr>
          <w:trHeight w:val="413"/>
          <w:jc w:val="center"/>
        </w:trPr>
        <w:tc>
          <w:tcPr>
            <w:tcW w:w="838" w:type="pct"/>
            <w:vMerge/>
            <w:tcBorders>
              <w:left w:val="single" w:sz="4" w:space="0" w:color="auto"/>
              <w:right w:val="single" w:sz="4" w:space="0" w:color="auto"/>
            </w:tcBorders>
            <w:vAlign w:val="center"/>
          </w:tcPr>
          <w:p w14:paraId="26FCAC5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466D389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制浆造纸生物技术</w:t>
            </w:r>
          </w:p>
        </w:tc>
        <w:tc>
          <w:tcPr>
            <w:tcW w:w="753" w:type="pct"/>
            <w:tcBorders>
              <w:top w:val="nil"/>
              <w:left w:val="nil"/>
              <w:bottom w:val="single" w:sz="4" w:space="0" w:color="auto"/>
              <w:right w:val="single" w:sz="4" w:space="0" w:color="auto"/>
            </w:tcBorders>
            <w:vAlign w:val="center"/>
          </w:tcPr>
          <w:p w14:paraId="6720BEC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E449AA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58ED22B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9D98292" w14:textId="77777777" w:rsidTr="00637065">
        <w:trPr>
          <w:trHeight w:val="413"/>
          <w:jc w:val="center"/>
        </w:trPr>
        <w:tc>
          <w:tcPr>
            <w:tcW w:w="838" w:type="pct"/>
            <w:vMerge/>
            <w:tcBorders>
              <w:left w:val="single" w:sz="4" w:space="0" w:color="auto"/>
              <w:right w:val="single" w:sz="4" w:space="0" w:color="auto"/>
            </w:tcBorders>
            <w:vAlign w:val="center"/>
          </w:tcPr>
          <w:p w14:paraId="44B34B5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D5D565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速生材制浆造纸性能</w:t>
            </w:r>
          </w:p>
        </w:tc>
        <w:tc>
          <w:tcPr>
            <w:tcW w:w="753" w:type="pct"/>
            <w:tcBorders>
              <w:top w:val="nil"/>
              <w:left w:val="nil"/>
              <w:bottom w:val="single" w:sz="4" w:space="0" w:color="auto"/>
              <w:right w:val="single" w:sz="4" w:space="0" w:color="auto"/>
            </w:tcBorders>
            <w:vAlign w:val="center"/>
          </w:tcPr>
          <w:p w14:paraId="70C6215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7BFB043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67DD8F9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C69D9CF" w14:textId="77777777" w:rsidTr="00637065">
        <w:trPr>
          <w:trHeight w:val="413"/>
          <w:jc w:val="center"/>
        </w:trPr>
        <w:tc>
          <w:tcPr>
            <w:tcW w:w="838" w:type="pct"/>
            <w:vMerge/>
            <w:tcBorders>
              <w:left w:val="single" w:sz="4" w:space="0" w:color="auto"/>
              <w:right w:val="single" w:sz="4" w:space="0" w:color="auto"/>
            </w:tcBorders>
            <w:vAlign w:val="center"/>
          </w:tcPr>
          <w:p w14:paraId="6872ED2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C011ABC"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纤维高效再利用新技术</w:t>
            </w:r>
          </w:p>
        </w:tc>
        <w:tc>
          <w:tcPr>
            <w:tcW w:w="753" w:type="pct"/>
            <w:tcBorders>
              <w:top w:val="nil"/>
              <w:left w:val="nil"/>
              <w:bottom w:val="single" w:sz="4" w:space="0" w:color="auto"/>
              <w:right w:val="single" w:sz="4" w:space="0" w:color="auto"/>
            </w:tcBorders>
            <w:vAlign w:val="center"/>
          </w:tcPr>
          <w:p w14:paraId="716B53CB"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3D7A871C"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209E1A7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FF3E77C" w14:textId="77777777" w:rsidTr="00637065">
        <w:trPr>
          <w:trHeight w:val="413"/>
          <w:jc w:val="center"/>
        </w:trPr>
        <w:tc>
          <w:tcPr>
            <w:tcW w:w="838" w:type="pct"/>
            <w:vMerge/>
            <w:tcBorders>
              <w:left w:val="single" w:sz="4" w:space="0" w:color="auto"/>
              <w:right w:val="single" w:sz="4" w:space="0" w:color="auto"/>
            </w:tcBorders>
            <w:vAlign w:val="center"/>
          </w:tcPr>
          <w:p w14:paraId="33D5DC3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E6D7010" w14:textId="77777777" w:rsidR="00503CE3" w:rsidRDefault="00000000">
            <w:pPr>
              <w:spacing w:line="240" w:lineRule="auto"/>
              <w:ind w:firstLineChars="0" w:firstLine="0"/>
              <w:jc w:val="center"/>
              <w:rPr>
                <w:rFonts w:ascii="仿宋" w:eastAsia="仿宋" w:hAnsi="仿宋" w:cs="仿宋" w:hint="eastAsia"/>
                <w:sz w:val="24"/>
              </w:rPr>
            </w:pPr>
            <w:proofErr w:type="gramStart"/>
            <w:r>
              <w:rPr>
                <w:rFonts w:ascii="仿宋" w:eastAsia="仿宋" w:hAnsi="仿宋" w:cs="仿宋" w:hint="eastAsia"/>
                <w:sz w:val="24"/>
              </w:rPr>
              <w:t>造纸湿部化学</w:t>
            </w:r>
            <w:proofErr w:type="gramEnd"/>
          </w:p>
        </w:tc>
        <w:tc>
          <w:tcPr>
            <w:tcW w:w="753" w:type="pct"/>
            <w:tcBorders>
              <w:top w:val="nil"/>
              <w:left w:val="nil"/>
              <w:bottom w:val="single" w:sz="4" w:space="0" w:color="auto"/>
              <w:right w:val="single" w:sz="4" w:space="0" w:color="auto"/>
            </w:tcBorders>
            <w:vAlign w:val="center"/>
          </w:tcPr>
          <w:p w14:paraId="3770DFF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004DE66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478B8ED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D3BBFE6" w14:textId="77777777" w:rsidTr="00637065">
        <w:trPr>
          <w:trHeight w:val="413"/>
          <w:jc w:val="center"/>
        </w:trPr>
        <w:tc>
          <w:tcPr>
            <w:tcW w:w="838" w:type="pct"/>
            <w:vMerge/>
            <w:tcBorders>
              <w:left w:val="single" w:sz="4" w:space="0" w:color="auto"/>
              <w:right w:val="single" w:sz="4" w:space="0" w:color="auto"/>
            </w:tcBorders>
            <w:vAlign w:val="center"/>
          </w:tcPr>
          <w:p w14:paraId="5B04614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215BE5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造纸纤维与填料改性技术</w:t>
            </w:r>
          </w:p>
        </w:tc>
        <w:tc>
          <w:tcPr>
            <w:tcW w:w="753" w:type="pct"/>
            <w:tcBorders>
              <w:top w:val="nil"/>
              <w:left w:val="nil"/>
              <w:bottom w:val="single" w:sz="4" w:space="0" w:color="auto"/>
              <w:right w:val="single" w:sz="4" w:space="0" w:color="auto"/>
            </w:tcBorders>
            <w:vAlign w:val="center"/>
          </w:tcPr>
          <w:p w14:paraId="2733AA4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0418591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351F4F8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C3B8BD0" w14:textId="77777777" w:rsidTr="00637065">
        <w:trPr>
          <w:trHeight w:val="413"/>
          <w:jc w:val="center"/>
        </w:trPr>
        <w:tc>
          <w:tcPr>
            <w:tcW w:w="838" w:type="pct"/>
            <w:vMerge/>
            <w:tcBorders>
              <w:left w:val="single" w:sz="4" w:space="0" w:color="auto"/>
              <w:right w:val="single" w:sz="4" w:space="0" w:color="auto"/>
            </w:tcBorders>
            <w:vAlign w:val="center"/>
          </w:tcPr>
          <w:p w14:paraId="483D8EB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C98796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特种纸与功能纸</w:t>
            </w:r>
          </w:p>
        </w:tc>
        <w:tc>
          <w:tcPr>
            <w:tcW w:w="753" w:type="pct"/>
            <w:tcBorders>
              <w:top w:val="nil"/>
              <w:left w:val="nil"/>
              <w:bottom w:val="single" w:sz="4" w:space="0" w:color="auto"/>
              <w:right w:val="single" w:sz="4" w:space="0" w:color="auto"/>
            </w:tcBorders>
            <w:vAlign w:val="center"/>
          </w:tcPr>
          <w:p w14:paraId="0076B22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49E13BB"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1F67CD4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52608F6" w14:textId="77777777" w:rsidTr="00637065">
        <w:trPr>
          <w:trHeight w:val="413"/>
          <w:jc w:val="center"/>
        </w:trPr>
        <w:tc>
          <w:tcPr>
            <w:tcW w:w="838" w:type="pct"/>
            <w:vMerge/>
            <w:tcBorders>
              <w:left w:val="single" w:sz="4" w:space="0" w:color="auto"/>
              <w:right w:val="single" w:sz="4" w:space="0" w:color="auto"/>
            </w:tcBorders>
            <w:vAlign w:val="center"/>
          </w:tcPr>
          <w:p w14:paraId="436F950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AB5587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生物质化工与材料</w:t>
            </w:r>
          </w:p>
        </w:tc>
        <w:tc>
          <w:tcPr>
            <w:tcW w:w="753" w:type="pct"/>
            <w:tcBorders>
              <w:top w:val="nil"/>
              <w:left w:val="nil"/>
              <w:bottom w:val="single" w:sz="4" w:space="0" w:color="auto"/>
              <w:right w:val="single" w:sz="4" w:space="0" w:color="auto"/>
            </w:tcBorders>
            <w:vAlign w:val="center"/>
          </w:tcPr>
          <w:p w14:paraId="0A0F405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0624408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37CBEBE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61B88AD" w14:textId="77777777" w:rsidTr="00637065">
        <w:trPr>
          <w:trHeight w:val="413"/>
          <w:jc w:val="center"/>
        </w:trPr>
        <w:tc>
          <w:tcPr>
            <w:tcW w:w="838" w:type="pct"/>
            <w:vMerge/>
            <w:tcBorders>
              <w:left w:val="single" w:sz="4" w:space="0" w:color="auto"/>
              <w:right w:val="single" w:sz="4" w:space="0" w:color="auto"/>
            </w:tcBorders>
            <w:vAlign w:val="center"/>
          </w:tcPr>
          <w:p w14:paraId="3F328B8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11E87F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生物质精炼和资源化利用</w:t>
            </w:r>
          </w:p>
        </w:tc>
        <w:tc>
          <w:tcPr>
            <w:tcW w:w="753" w:type="pct"/>
            <w:tcBorders>
              <w:top w:val="nil"/>
              <w:left w:val="nil"/>
              <w:bottom w:val="single" w:sz="4" w:space="0" w:color="auto"/>
              <w:right w:val="single" w:sz="4" w:space="0" w:color="auto"/>
            </w:tcBorders>
            <w:vAlign w:val="center"/>
          </w:tcPr>
          <w:p w14:paraId="5B51E53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FD45A4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409959E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62F7AC6" w14:textId="77777777" w:rsidTr="00637065">
        <w:trPr>
          <w:trHeight w:val="413"/>
          <w:jc w:val="center"/>
        </w:trPr>
        <w:tc>
          <w:tcPr>
            <w:tcW w:w="838" w:type="pct"/>
            <w:vMerge/>
            <w:tcBorders>
              <w:left w:val="single" w:sz="4" w:space="0" w:color="auto"/>
              <w:right w:val="single" w:sz="4" w:space="0" w:color="auto"/>
            </w:tcBorders>
            <w:vAlign w:val="center"/>
          </w:tcPr>
          <w:p w14:paraId="79573BC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29DF0FB"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固体废弃物高效利用与资源化</w:t>
            </w:r>
          </w:p>
        </w:tc>
        <w:tc>
          <w:tcPr>
            <w:tcW w:w="753" w:type="pct"/>
            <w:tcBorders>
              <w:top w:val="nil"/>
              <w:left w:val="nil"/>
              <w:bottom w:val="single" w:sz="4" w:space="0" w:color="auto"/>
              <w:right w:val="single" w:sz="4" w:space="0" w:color="auto"/>
            </w:tcBorders>
            <w:vAlign w:val="center"/>
          </w:tcPr>
          <w:p w14:paraId="2032880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4D98586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6883DFD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637065" w14:paraId="43EB19F7" w14:textId="77777777" w:rsidTr="00637065">
        <w:trPr>
          <w:trHeight w:val="413"/>
          <w:jc w:val="center"/>
        </w:trPr>
        <w:tc>
          <w:tcPr>
            <w:tcW w:w="838" w:type="pct"/>
            <w:vMerge/>
            <w:tcBorders>
              <w:left w:val="single" w:sz="4" w:space="0" w:color="auto"/>
              <w:right w:val="single" w:sz="4" w:space="0" w:color="auto"/>
            </w:tcBorders>
            <w:vAlign w:val="center"/>
          </w:tcPr>
          <w:p w14:paraId="1ACFBCDC"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E8CF3BA" w14:textId="72D834E1"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工业水处理技术</w:t>
            </w:r>
          </w:p>
        </w:tc>
        <w:tc>
          <w:tcPr>
            <w:tcW w:w="753" w:type="pct"/>
            <w:tcBorders>
              <w:top w:val="nil"/>
              <w:left w:val="nil"/>
              <w:bottom w:val="single" w:sz="4" w:space="0" w:color="auto"/>
              <w:right w:val="single" w:sz="4" w:space="0" w:color="auto"/>
            </w:tcBorders>
            <w:vAlign w:val="center"/>
          </w:tcPr>
          <w:p w14:paraId="706EFC10" w14:textId="6B719A11"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CC8D551" w14:textId="0030619C"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3" w:type="pct"/>
            <w:vMerge/>
            <w:tcBorders>
              <w:left w:val="nil"/>
              <w:right w:val="single" w:sz="4" w:space="0" w:color="auto"/>
            </w:tcBorders>
            <w:vAlign w:val="center"/>
          </w:tcPr>
          <w:p w14:paraId="6FAC66A7"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r>
      <w:tr w:rsidR="00637065" w14:paraId="065635A4" w14:textId="77777777" w:rsidTr="00637065">
        <w:trPr>
          <w:trHeight w:val="413"/>
          <w:jc w:val="center"/>
        </w:trPr>
        <w:tc>
          <w:tcPr>
            <w:tcW w:w="838" w:type="pct"/>
            <w:vMerge/>
            <w:tcBorders>
              <w:left w:val="single" w:sz="4" w:space="0" w:color="auto"/>
              <w:right w:val="single" w:sz="4" w:space="0" w:color="auto"/>
            </w:tcBorders>
            <w:vAlign w:val="center"/>
          </w:tcPr>
          <w:p w14:paraId="2E255E52"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6AA03EC3" w14:textId="65C2FC16" w:rsidR="00637065" w:rsidRDefault="00637065" w:rsidP="00637065">
            <w:pPr>
              <w:spacing w:line="240" w:lineRule="auto"/>
              <w:ind w:firstLineChars="0" w:firstLine="0"/>
              <w:jc w:val="center"/>
              <w:rPr>
                <w:rFonts w:ascii="仿宋" w:eastAsia="仿宋" w:hAnsi="仿宋" w:cs="仿宋" w:hint="eastAsia"/>
                <w:sz w:val="24"/>
              </w:rPr>
            </w:pPr>
            <w:r w:rsidRPr="00031277">
              <w:rPr>
                <w:rFonts w:ascii="仿宋" w:eastAsia="仿宋" w:hAnsi="仿宋" w:cs="仿宋" w:hint="eastAsia"/>
                <w:snapToGrid w:val="0"/>
                <w:sz w:val="24"/>
              </w:rPr>
              <w:t>网络文献检索与文献管理</w:t>
            </w:r>
          </w:p>
        </w:tc>
        <w:tc>
          <w:tcPr>
            <w:tcW w:w="753" w:type="pct"/>
            <w:tcBorders>
              <w:top w:val="nil"/>
              <w:left w:val="nil"/>
              <w:bottom w:val="single" w:sz="4" w:space="0" w:color="auto"/>
              <w:right w:val="single" w:sz="4" w:space="0" w:color="auto"/>
            </w:tcBorders>
            <w:vAlign w:val="center"/>
          </w:tcPr>
          <w:p w14:paraId="2094A9EA" w14:textId="044DB5E2"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02473F24" w14:textId="34474311"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1</w:t>
            </w:r>
          </w:p>
        </w:tc>
        <w:tc>
          <w:tcPr>
            <w:tcW w:w="863" w:type="pct"/>
            <w:vMerge/>
            <w:tcBorders>
              <w:left w:val="nil"/>
              <w:right w:val="single" w:sz="4" w:space="0" w:color="auto"/>
            </w:tcBorders>
            <w:vAlign w:val="center"/>
          </w:tcPr>
          <w:p w14:paraId="024E0659"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r>
      <w:tr w:rsidR="00637065" w14:paraId="44588587" w14:textId="77777777" w:rsidTr="00637065">
        <w:trPr>
          <w:trHeight w:val="413"/>
          <w:jc w:val="center"/>
        </w:trPr>
        <w:tc>
          <w:tcPr>
            <w:tcW w:w="838" w:type="pct"/>
            <w:vMerge/>
            <w:tcBorders>
              <w:left w:val="single" w:sz="4" w:space="0" w:color="auto"/>
              <w:bottom w:val="single" w:sz="4" w:space="0" w:color="auto"/>
              <w:right w:val="single" w:sz="4" w:space="0" w:color="auto"/>
            </w:tcBorders>
            <w:vAlign w:val="center"/>
          </w:tcPr>
          <w:p w14:paraId="0685C9D6"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59CCA4B" w14:textId="416CA285"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科技论文绘图</w:t>
            </w:r>
          </w:p>
        </w:tc>
        <w:tc>
          <w:tcPr>
            <w:tcW w:w="753" w:type="pct"/>
            <w:tcBorders>
              <w:top w:val="nil"/>
              <w:left w:val="nil"/>
              <w:bottom w:val="single" w:sz="4" w:space="0" w:color="auto"/>
              <w:right w:val="single" w:sz="4" w:space="0" w:color="auto"/>
            </w:tcBorders>
            <w:vAlign w:val="center"/>
          </w:tcPr>
          <w:p w14:paraId="7B0977E2" w14:textId="7FA3A4D9"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354914BC" w14:textId="43F8258C" w:rsidR="00637065" w:rsidRDefault="00637065" w:rsidP="00637065">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1</w:t>
            </w:r>
          </w:p>
        </w:tc>
        <w:tc>
          <w:tcPr>
            <w:tcW w:w="863" w:type="pct"/>
            <w:vMerge/>
            <w:tcBorders>
              <w:left w:val="nil"/>
              <w:bottom w:val="single" w:sz="4" w:space="0" w:color="auto"/>
              <w:right w:val="single" w:sz="4" w:space="0" w:color="auto"/>
            </w:tcBorders>
            <w:vAlign w:val="center"/>
          </w:tcPr>
          <w:p w14:paraId="4FAD3F0C" w14:textId="77777777" w:rsidR="00637065" w:rsidRDefault="00637065" w:rsidP="00637065">
            <w:pPr>
              <w:pStyle w:val="af4"/>
              <w:framePr w:hSpace="0" w:wrap="auto" w:vAnchor="margin" w:hAnchor="text" w:xAlign="left" w:yAlign="inline"/>
              <w:adjustRightInd/>
              <w:rPr>
                <w:rFonts w:ascii="仿宋_GB2312" w:eastAsia="仿宋_GB2312" w:hAnsi="仿宋_GB2312" w:cs="仿宋_GB2312" w:hint="eastAsia"/>
              </w:rPr>
            </w:pPr>
          </w:p>
        </w:tc>
      </w:tr>
      <w:tr w:rsidR="00503CE3" w14:paraId="247816A9" w14:textId="77777777" w:rsidTr="00637065">
        <w:trPr>
          <w:trHeight w:val="623"/>
          <w:jc w:val="center"/>
        </w:trPr>
        <w:tc>
          <w:tcPr>
            <w:tcW w:w="838" w:type="pct"/>
            <w:vMerge w:val="restart"/>
            <w:tcBorders>
              <w:top w:val="single" w:sz="4" w:space="0" w:color="auto"/>
              <w:left w:val="single" w:sz="4" w:space="0" w:color="auto"/>
              <w:right w:val="single" w:sz="4" w:space="0" w:color="auto"/>
            </w:tcBorders>
            <w:vAlign w:val="center"/>
          </w:tcPr>
          <w:p w14:paraId="1307618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必修环节</w:t>
            </w:r>
          </w:p>
        </w:tc>
        <w:tc>
          <w:tcPr>
            <w:tcW w:w="2011" w:type="pct"/>
            <w:tcBorders>
              <w:top w:val="nil"/>
              <w:left w:val="nil"/>
              <w:bottom w:val="single" w:sz="4" w:space="0" w:color="auto"/>
              <w:right w:val="single" w:sz="4" w:space="0" w:color="auto"/>
            </w:tcBorders>
            <w:vAlign w:val="center"/>
          </w:tcPr>
          <w:p w14:paraId="1D35A84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 xml:space="preserve">体美劳综合素养提升 </w:t>
            </w:r>
          </w:p>
        </w:tc>
        <w:tc>
          <w:tcPr>
            <w:tcW w:w="753" w:type="pct"/>
            <w:tcBorders>
              <w:top w:val="nil"/>
              <w:left w:val="nil"/>
              <w:bottom w:val="single" w:sz="4" w:space="0" w:color="auto"/>
              <w:right w:val="single" w:sz="4" w:space="0" w:color="auto"/>
            </w:tcBorders>
            <w:vAlign w:val="center"/>
          </w:tcPr>
          <w:p w14:paraId="2E8567A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4EE69D4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val="restart"/>
            <w:tcBorders>
              <w:top w:val="single" w:sz="4" w:space="0" w:color="auto"/>
              <w:left w:val="nil"/>
              <w:right w:val="single" w:sz="4" w:space="0" w:color="auto"/>
            </w:tcBorders>
            <w:vAlign w:val="center"/>
          </w:tcPr>
          <w:p w14:paraId="002B9EC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6</w:t>
            </w:r>
          </w:p>
        </w:tc>
      </w:tr>
      <w:tr w:rsidR="00503CE3" w14:paraId="2750CD76" w14:textId="77777777" w:rsidTr="00637065">
        <w:trPr>
          <w:trHeight w:val="618"/>
          <w:jc w:val="center"/>
        </w:trPr>
        <w:tc>
          <w:tcPr>
            <w:tcW w:w="838" w:type="pct"/>
            <w:vMerge/>
            <w:tcBorders>
              <w:left w:val="single" w:sz="4" w:space="0" w:color="auto"/>
              <w:right w:val="single" w:sz="4" w:space="0" w:color="auto"/>
            </w:tcBorders>
            <w:vAlign w:val="center"/>
          </w:tcPr>
          <w:p w14:paraId="2E0A125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36F27C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文献阅读与开题报告或实践成果可行性论证</w:t>
            </w:r>
          </w:p>
        </w:tc>
        <w:tc>
          <w:tcPr>
            <w:tcW w:w="753" w:type="pct"/>
            <w:tcBorders>
              <w:top w:val="single" w:sz="4" w:space="0" w:color="auto"/>
              <w:left w:val="single" w:sz="4" w:space="0" w:color="auto"/>
              <w:bottom w:val="single" w:sz="4" w:space="0" w:color="auto"/>
              <w:right w:val="single" w:sz="4" w:space="0" w:color="auto"/>
            </w:tcBorders>
            <w:vAlign w:val="center"/>
          </w:tcPr>
          <w:p w14:paraId="6A565E7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0E725B7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left w:val="nil"/>
              <w:right w:val="single" w:sz="4" w:space="0" w:color="auto"/>
            </w:tcBorders>
            <w:vAlign w:val="center"/>
          </w:tcPr>
          <w:p w14:paraId="542B971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2A05CA2" w14:textId="77777777" w:rsidTr="00637065">
        <w:trPr>
          <w:trHeight w:val="623"/>
          <w:jc w:val="center"/>
        </w:trPr>
        <w:tc>
          <w:tcPr>
            <w:tcW w:w="838" w:type="pct"/>
            <w:vMerge/>
            <w:tcBorders>
              <w:left w:val="single" w:sz="4" w:space="0" w:color="auto"/>
              <w:right w:val="single" w:sz="4" w:space="0" w:color="auto"/>
            </w:tcBorders>
            <w:vAlign w:val="center"/>
          </w:tcPr>
          <w:p w14:paraId="61E6FBD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559188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中期考核</w:t>
            </w:r>
          </w:p>
        </w:tc>
        <w:tc>
          <w:tcPr>
            <w:tcW w:w="753" w:type="pct"/>
            <w:tcBorders>
              <w:top w:val="single" w:sz="4" w:space="0" w:color="auto"/>
              <w:left w:val="single" w:sz="4" w:space="0" w:color="auto"/>
              <w:bottom w:val="single" w:sz="4" w:space="0" w:color="auto"/>
              <w:right w:val="single" w:sz="4" w:space="0" w:color="auto"/>
            </w:tcBorders>
            <w:vAlign w:val="center"/>
          </w:tcPr>
          <w:p w14:paraId="760E418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1BF43C6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left w:val="nil"/>
              <w:right w:val="single" w:sz="4" w:space="0" w:color="auto"/>
            </w:tcBorders>
            <w:vAlign w:val="center"/>
          </w:tcPr>
          <w:p w14:paraId="03BDC7A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0A77D7C" w14:textId="77777777" w:rsidTr="00637065">
        <w:trPr>
          <w:trHeight w:val="623"/>
          <w:jc w:val="center"/>
        </w:trPr>
        <w:tc>
          <w:tcPr>
            <w:tcW w:w="838" w:type="pct"/>
            <w:vMerge/>
            <w:tcBorders>
              <w:left w:val="single" w:sz="4" w:space="0" w:color="auto"/>
              <w:right w:val="single" w:sz="4" w:space="0" w:color="auto"/>
            </w:tcBorders>
            <w:vAlign w:val="center"/>
          </w:tcPr>
          <w:p w14:paraId="7D0E70F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2E10A3D3"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753" w:type="pct"/>
            <w:tcBorders>
              <w:top w:val="single" w:sz="4" w:space="0" w:color="auto"/>
              <w:left w:val="single" w:sz="4" w:space="0" w:color="auto"/>
              <w:bottom w:val="single" w:sz="4" w:space="0" w:color="auto"/>
              <w:right w:val="single" w:sz="4" w:space="0" w:color="auto"/>
            </w:tcBorders>
            <w:vAlign w:val="center"/>
          </w:tcPr>
          <w:p w14:paraId="4F69A54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22F7580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left w:val="nil"/>
              <w:right w:val="single" w:sz="4" w:space="0" w:color="auto"/>
            </w:tcBorders>
            <w:vAlign w:val="center"/>
          </w:tcPr>
          <w:p w14:paraId="05F91BA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5AF94B0" w14:textId="77777777" w:rsidTr="00637065">
        <w:trPr>
          <w:trHeight w:val="608"/>
          <w:jc w:val="center"/>
        </w:trPr>
        <w:tc>
          <w:tcPr>
            <w:tcW w:w="838" w:type="pct"/>
            <w:vMerge/>
            <w:tcBorders>
              <w:left w:val="single" w:sz="4" w:space="0" w:color="auto"/>
              <w:right w:val="single" w:sz="4" w:space="0" w:color="auto"/>
            </w:tcBorders>
            <w:vAlign w:val="center"/>
          </w:tcPr>
          <w:p w14:paraId="7485DC6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4E646960"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753" w:type="pct"/>
            <w:tcBorders>
              <w:top w:val="single" w:sz="4" w:space="0" w:color="auto"/>
              <w:left w:val="single" w:sz="4" w:space="0" w:color="auto"/>
              <w:bottom w:val="single" w:sz="4" w:space="0" w:color="auto"/>
              <w:right w:val="single" w:sz="4" w:space="0" w:color="auto"/>
            </w:tcBorders>
            <w:vAlign w:val="center"/>
          </w:tcPr>
          <w:p w14:paraId="7D2B76B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077556F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left w:val="nil"/>
              <w:right w:val="single" w:sz="4" w:space="0" w:color="auto"/>
            </w:tcBorders>
            <w:vAlign w:val="center"/>
          </w:tcPr>
          <w:p w14:paraId="3B953218"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7F5B1FF" w14:textId="77777777" w:rsidTr="00637065">
        <w:trPr>
          <w:trHeight w:val="608"/>
          <w:jc w:val="center"/>
        </w:trPr>
        <w:tc>
          <w:tcPr>
            <w:tcW w:w="838" w:type="pct"/>
            <w:vMerge/>
            <w:tcBorders>
              <w:left w:val="single" w:sz="4" w:space="0" w:color="auto"/>
              <w:bottom w:val="single" w:sz="4" w:space="0" w:color="auto"/>
              <w:right w:val="single" w:sz="4" w:space="0" w:color="auto"/>
            </w:tcBorders>
            <w:vAlign w:val="center"/>
          </w:tcPr>
          <w:p w14:paraId="1BE8193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321B9DA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实践活动</w:t>
            </w:r>
          </w:p>
        </w:tc>
        <w:tc>
          <w:tcPr>
            <w:tcW w:w="753" w:type="pct"/>
            <w:tcBorders>
              <w:top w:val="single" w:sz="4" w:space="0" w:color="auto"/>
              <w:left w:val="single" w:sz="4" w:space="0" w:color="auto"/>
              <w:bottom w:val="single" w:sz="4" w:space="0" w:color="auto"/>
              <w:right w:val="single" w:sz="4" w:space="0" w:color="auto"/>
            </w:tcBorders>
            <w:vAlign w:val="center"/>
          </w:tcPr>
          <w:p w14:paraId="687B1D1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561852B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3" w:type="pct"/>
            <w:vMerge/>
            <w:tcBorders>
              <w:left w:val="nil"/>
              <w:bottom w:val="single" w:sz="4" w:space="0" w:color="auto"/>
              <w:right w:val="single" w:sz="4" w:space="0" w:color="auto"/>
            </w:tcBorders>
            <w:vAlign w:val="center"/>
          </w:tcPr>
          <w:p w14:paraId="7E29783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31F983C" w14:textId="77777777" w:rsidTr="00637065">
        <w:trPr>
          <w:trHeight w:val="647"/>
          <w:jc w:val="center"/>
        </w:trPr>
        <w:tc>
          <w:tcPr>
            <w:tcW w:w="838" w:type="pct"/>
            <w:vMerge w:val="restart"/>
            <w:tcBorders>
              <w:top w:val="nil"/>
              <w:left w:val="single" w:sz="4" w:space="0" w:color="auto"/>
              <w:right w:val="single" w:sz="4" w:space="0" w:color="auto"/>
            </w:tcBorders>
            <w:vAlign w:val="center"/>
          </w:tcPr>
          <w:p w14:paraId="47BA393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补修课程</w:t>
            </w:r>
          </w:p>
        </w:tc>
        <w:tc>
          <w:tcPr>
            <w:tcW w:w="2011" w:type="pct"/>
            <w:tcBorders>
              <w:top w:val="nil"/>
              <w:left w:val="nil"/>
              <w:bottom w:val="single" w:sz="4" w:space="0" w:color="auto"/>
              <w:right w:val="single" w:sz="4" w:space="0" w:color="auto"/>
            </w:tcBorders>
            <w:vAlign w:val="center"/>
          </w:tcPr>
          <w:p w14:paraId="4E31A19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造纸植物资源化学</w:t>
            </w:r>
          </w:p>
        </w:tc>
        <w:tc>
          <w:tcPr>
            <w:tcW w:w="753" w:type="pct"/>
            <w:tcBorders>
              <w:top w:val="nil"/>
              <w:left w:val="nil"/>
              <w:bottom w:val="single" w:sz="4" w:space="0" w:color="auto"/>
              <w:right w:val="single" w:sz="4" w:space="0" w:color="auto"/>
            </w:tcBorders>
            <w:vAlign w:val="center"/>
          </w:tcPr>
          <w:p w14:paraId="6110D09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5D1EBCD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3" w:type="pct"/>
            <w:vMerge w:val="restart"/>
            <w:tcBorders>
              <w:top w:val="nil"/>
              <w:left w:val="nil"/>
              <w:right w:val="single" w:sz="4" w:space="0" w:color="auto"/>
            </w:tcBorders>
            <w:vAlign w:val="center"/>
          </w:tcPr>
          <w:p w14:paraId="7F3F86B4" w14:textId="77777777" w:rsidR="00503CE3" w:rsidRDefault="00000000">
            <w:pPr>
              <w:spacing w:line="240" w:lineRule="auto"/>
              <w:ind w:firstLineChars="0" w:firstLine="0"/>
              <w:jc w:val="center"/>
              <w:rPr>
                <w:sz w:val="24"/>
              </w:rPr>
            </w:pPr>
            <w:r>
              <w:rPr>
                <w:rFonts w:ascii="仿宋" w:eastAsia="仿宋" w:hAnsi="仿宋" w:cs="仿宋" w:hint="eastAsia"/>
                <w:sz w:val="24"/>
              </w:rPr>
              <w:t>任选2门，不计学分</w:t>
            </w:r>
          </w:p>
        </w:tc>
      </w:tr>
      <w:tr w:rsidR="00503CE3" w14:paraId="253C8C3E" w14:textId="77777777" w:rsidTr="00637065">
        <w:trPr>
          <w:trHeight w:val="622"/>
          <w:jc w:val="center"/>
        </w:trPr>
        <w:tc>
          <w:tcPr>
            <w:tcW w:w="838" w:type="pct"/>
            <w:vMerge/>
            <w:tcBorders>
              <w:left w:val="single" w:sz="4" w:space="0" w:color="auto"/>
              <w:right w:val="single" w:sz="4" w:space="0" w:color="auto"/>
            </w:tcBorders>
            <w:vAlign w:val="center"/>
          </w:tcPr>
          <w:p w14:paraId="2E1FFE8E" w14:textId="77777777" w:rsidR="00503CE3" w:rsidRDefault="00503CE3">
            <w:pPr>
              <w:spacing w:line="240" w:lineRule="auto"/>
              <w:ind w:firstLineChars="0" w:firstLine="0"/>
              <w:jc w:val="center"/>
              <w:rPr>
                <w:rFonts w:ascii="仿宋" w:eastAsia="仿宋" w:hAnsi="仿宋" w:cs="仿宋" w:hint="eastAsia"/>
                <w:sz w:val="24"/>
              </w:rPr>
            </w:pPr>
          </w:p>
        </w:tc>
        <w:tc>
          <w:tcPr>
            <w:tcW w:w="2011" w:type="pct"/>
            <w:tcBorders>
              <w:top w:val="nil"/>
              <w:left w:val="nil"/>
              <w:bottom w:val="single" w:sz="4" w:space="0" w:color="auto"/>
              <w:right w:val="single" w:sz="4" w:space="0" w:color="auto"/>
            </w:tcBorders>
            <w:vAlign w:val="center"/>
          </w:tcPr>
          <w:p w14:paraId="1C754F6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制浆原理与工程</w:t>
            </w:r>
          </w:p>
        </w:tc>
        <w:tc>
          <w:tcPr>
            <w:tcW w:w="753" w:type="pct"/>
            <w:tcBorders>
              <w:top w:val="nil"/>
              <w:left w:val="nil"/>
              <w:bottom w:val="single" w:sz="4" w:space="0" w:color="auto"/>
              <w:right w:val="single" w:sz="4" w:space="0" w:color="auto"/>
            </w:tcBorders>
            <w:vAlign w:val="center"/>
          </w:tcPr>
          <w:p w14:paraId="5B72DBC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066738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3" w:type="pct"/>
            <w:vMerge/>
            <w:tcBorders>
              <w:left w:val="nil"/>
              <w:right w:val="single" w:sz="4" w:space="0" w:color="auto"/>
            </w:tcBorders>
            <w:vAlign w:val="center"/>
          </w:tcPr>
          <w:p w14:paraId="556BD7A4" w14:textId="77777777" w:rsidR="00503CE3" w:rsidRDefault="00503CE3">
            <w:pPr>
              <w:spacing w:line="240" w:lineRule="auto"/>
              <w:ind w:firstLineChars="0" w:firstLine="0"/>
              <w:jc w:val="center"/>
              <w:rPr>
                <w:sz w:val="24"/>
              </w:rPr>
            </w:pPr>
          </w:p>
        </w:tc>
      </w:tr>
      <w:tr w:rsidR="00503CE3" w14:paraId="26525264" w14:textId="77777777" w:rsidTr="00637065">
        <w:trPr>
          <w:trHeight w:val="607"/>
          <w:jc w:val="center"/>
        </w:trPr>
        <w:tc>
          <w:tcPr>
            <w:tcW w:w="838" w:type="pct"/>
            <w:vMerge/>
            <w:tcBorders>
              <w:left w:val="single" w:sz="4" w:space="0" w:color="auto"/>
              <w:bottom w:val="single" w:sz="4" w:space="0" w:color="auto"/>
              <w:right w:val="single" w:sz="4" w:space="0" w:color="auto"/>
            </w:tcBorders>
            <w:vAlign w:val="center"/>
          </w:tcPr>
          <w:p w14:paraId="1EDCDBF3" w14:textId="77777777" w:rsidR="00503CE3" w:rsidRDefault="00503CE3">
            <w:pPr>
              <w:spacing w:line="240" w:lineRule="auto"/>
              <w:ind w:firstLineChars="0" w:firstLine="0"/>
              <w:jc w:val="center"/>
              <w:rPr>
                <w:rFonts w:ascii="仿宋" w:eastAsia="仿宋" w:hAnsi="仿宋" w:cs="仿宋" w:hint="eastAsia"/>
                <w:sz w:val="24"/>
              </w:rPr>
            </w:pPr>
          </w:p>
        </w:tc>
        <w:tc>
          <w:tcPr>
            <w:tcW w:w="2011" w:type="pct"/>
            <w:tcBorders>
              <w:top w:val="nil"/>
              <w:left w:val="nil"/>
              <w:bottom w:val="single" w:sz="4" w:space="0" w:color="auto"/>
              <w:right w:val="single" w:sz="4" w:space="0" w:color="auto"/>
            </w:tcBorders>
            <w:vAlign w:val="center"/>
          </w:tcPr>
          <w:p w14:paraId="19EEC05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造纸原理与工程</w:t>
            </w:r>
          </w:p>
        </w:tc>
        <w:tc>
          <w:tcPr>
            <w:tcW w:w="753" w:type="pct"/>
            <w:tcBorders>
              <w:top w:val="nil"/>
              <w:left w:val="nil"/>
              <w:bottom w:val="single" w:sz="4" w:space="0" w:color="auto"/>
              <w:right w:val="single" w:sz="4" w:space="0" w:color="auto"/>
            </w:tcBorders>
            <w:vAlign w:val="center"/>
          </w:tcPr>
          <w:p w14:paraId="7754780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7E8DA2D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3" w:type="pct"/>
            <w:vMerge/>
            <w:tcBorders>
              <w:left w:val="nil"/>
              <w:bottom w:val="single" w:sz="4" w:space="0" w:color="auto"/>
              <w:right w:val="single" w:sz="4" w:space="0" w:color="auto"/>
            </w:tcBorders>
            <w:vAlign w:val="center"/>
          </w:tcPr>
          <w:p w14:paraId="1AAE2872" w14:textId="77777777" w:rsidR="00503CE3" w:rsidRDefault="00503CE3">
            <w:pPr>
              <w:spacing w:line="240" w:lineRule="auto"/>
              <w:ind w:firstLineChars="0" w:firstLine="0"/>
              <w:jc w:val="center"/>
              <w:rPr>
                <w:sz w:val="24"/>
              </w:rPr>
            </w:pPr>
          </w:p>
        </w:tc>
      </w:tr>
      <w:tr w:rsidR="00503CE3" w14:paraId="1FA948AE" w14:textId="77777777" w:rsidTr="00637065">
        <w:trPr>
          <w:trHeight w:val="623"/>
          <w:jc w:val="center"/>
        </w:trPr>
        <w:tc>
          <w:tcPr>
            <w:tcW w:w="838" w:type="pct"/>
            <w:tcBorders>
              <w:top w:val="single" w:sz="4" w:space="0" w:color="auto"/>
              <w:left w:val="single" w:sz="4" w:space="0" w:color="auto"/>
              <w:bottom w:val="single" w:sz="4" w:space="0" w:color="auto"/>
              <w:right w:val="single" w:sz="4" w:space="0" w:color="auto"/>
            </w:tcBorders>
            <w:vAlign w:val="center"/>
          </w:tcPr>
          <w:p w14:paraId="3F2F89E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总学分</w:t>
            </w:r>
          </w:p>
        </w:tc>
        <w:tc>
          <w:tcPr>
            <w:tcW w:w="2011" w:type="pct"/>
            <w:tcBorders>
              <w:top w:val="single" w:sz="4" w:space="0" w:color="auto"/>
              <w:left w:val="nil"/>
              <w:bottom w:val="single" w:sz="4" w:space="0" w:color="auto"/>
              <w:right w:val="single" w:sz="4" w:space="0" w:color="auto"/>
            </w:tcBorders>
            <w:vAlign w:val="center"/>
          </w:tcPr>
          <w:p w14:paraId="1DCAA9B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753" w:type="pct"/>
            <w:tcBorders>
              <w:top w:val="single" w:sz="4" w:space="0" w:color="auto"/>
              <w:left w:val="nil"/>
              <w:bottom w:val="single" w:sz="4" w:space="0" w:color="auto"/>
              <w:right w:val="single" w:sz="4" w:space="0" w:color="auto"/>
            </w:tcBorders>
            <w:vAlign w:val="center"/>
          </w:tcPr>
          <w:p w14:paraId="02DD341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535" w:type="pct"/>
            <w:tcBorders>
              <w:top w:val="single" w:sz="4" w:space="0" w:color="auto"/>
              <w:left w:val="nil"/>
              <w:bottom w:val="single" w:sz="4" w:space="0" w:color="auto"/>
              <w:right w:val="single" w:sz="4" w:space="0" w:color="auto"/>
            </w:tcBorders>
            <w:vAlign w:val="center"/>
          </w:tcPr>
          <w:p w14:paraId="7B24E83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863" w:type="pct"/>
            <w:tcBorders>
              <w:top w:val="single" w:sz="4" w:space="0" w:color="auto"/>
              <w:left w:val="nil"/>
              <w:bottom w:val="single" w:sz="4" w:space="0" w:color="auto"/>
              <w:right w:val="single" w:sz="4" w:space="0" w:color="auto"/>
            </w:tcBorders>
            <w:vAlign w:val="center"/>
          </w:tcPr>
          <w:p w14:paraId="51ED823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36</w:t>
            </w:r>
          </w:p>
        </w:tc>
      </w:tr>
    </w:tbl>
    <w:p w14:paraId="4B4D5E18" w14:textId="77777777" w:rsidR="00503CE3" w:rsidRDefault="00000000" w:rsidP="00637065">
      <w:pPr>
        <w:widowControl/>
        <w:adjustRightInd w:val="0"/>
        <w:snapToGrid w:val="0"/>
        <w:spacing w:beforeLines="100" w:before="387" w:line="240" w:lineRule="auto"/>
        <w:ind w:firstLineChars="0" w:firstLine="0"/>
        <w:jc w:val="center"/>
        <w:rPr>
          <w:rFonts w:ascii="仿宋" w:eastAsia="仿宋" w:hAnsi="仿宋" w:cs="仿宋_GB2312" w:hint="eastAsia"/>
          <w:b/>
          <w:szCs w:val="28"/>
        </w:rPr>
      </w:pPr>
      <w:r>
        <w:rPr>
          <w:rFonts w:ascii="仿宋" w:eastAsia="仿宋" w:hAnsi="仿宋" w:cs="仿宋_GB2312" w:hint="eastAsia"/>
          <w:b/>
          <w:szCs w:val="28"/>
        </w:rPr>
        <w:t>轻工技术与工程一级学科学术学位硕士研究生</w:t>
      </w:r>
    </w:p>
    <w:p w14:paraId="721FABF6" w14:textId="77777777" w:rsidR="00503CE3" w:rsidRDefault="00000000">
      <w:pPr>
        <w:widowControl/>
        <w:adjustRightInd w:val="0"/>
        <w:snapToGrid w:val="0"/>
        <w:spacing w:line="240" w:lineRule="auto"/>
        <w:ind w:firstLineChars="0" w:firstLine="0"/>
        <w:jc w:val="center"/>
        <w:rPr>
          <w:rFonts w:ascii="仿宋" w:eastAsia="仿宋" w:hAnsi="仿宋" w:cs="仿宋_GB2312" w:hint="eastAsia"/>
          <w:b/>
          <w:szCs w:val="28"/>
        </w:rPr>
      </w:pPr>
      <w:r>
        <w:rPr>
          <w:rFonts w:ascii="仿宋" w:eastAsia="仿宋" w:hAnsi="仿宋" w:cs="仿宋_GB2312" w:hint="eastAsia"/>
          <w:b/>
          <w:szCs w:val="28"/>
        </w:rPr>
        <w:t>课程与培养环节设置表（适用于方向3）</w:t>
      </w:r>
    </w:p>
    <w:tbl>
      <w:tblPr>
        <w:tblW w:w="5156" w:type="pct"/>
        <w:jc w:val="center"/>
        <w:tblLook w:val="04A0" w:firstRow="1" w:lastRow="0" w:firstColumn="1" w:lastColumn="0" w:noHBand="0" w:noVBand="1"/>
      </w:tblPr>
      <w:tblGrid>
        <w:gridCol w:w="1516"/>
        <w:gridCol w:w="3643"/>
        <w:gridCol w:w="1363"/>
        <w:gridCol w:w="969"/>
        <w:gridCol w:w="1561"/>
      </w:tblGrid>
      <w:tr w:rsidR="00503CE3" w14:paraId="3FC75D96" w14:textId="77777777">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4414F620" w14:textId="77777777" w:rsidR="00503CE3" w:rsidRDefault="00000000">
            <w:pPr>
              <w:pStyle w:val="af6"/>
              <w:framePr w:hSpace="0" w:wrap="auto" w:vAnchor="margin" w:hAnchor="text" w:xAlign="left" w:yAlign="inline"/>
              <w:adjustRightInd/>
              <w:snapToGrid/>
              <w:rPr>
                <w:rFonts w:cs="Times New Roman" w:hint="eastAsia"/>
                <w:sz w:val="24"/>
                <w:szCs w:val="22"/>
              </w:rPr>
            </w:pPr>
            <w:r>
              <w:rPr>
                <w:rFonts w:cs="仿宋_GB2312" w:hint="eastAsia"/>
                <w:bCs w:val="0"/>
              </w:rPr>
              <w:t>课程与培养环节设置表</w:t>
            </w:r>
            <w:r>
              <w:rPr>
                <w:rFonts w:cs="Times New Roman"/>
                <w:sz w:val="24"/>
                <w:szCs w:val="22"/>
              </w:rPr>
              <w:t>类别</w:t>
            </w:r>
          </w:p>
        </w:tc>
        <w:tc>
          <w:tcPr>
            <w:tcW w:w="2011" w:type="pct"/>
            <w:tcBorders>
              <w:top w:val="single" w:sz="4" w:space="0" w:color="auto"/>
              <w:left w:val="nil"/>
              <w:bottom w:val="single" w:sz="4" w:space="0" w:color="auto"/>
              <w:right w:val="single" w:sz="4" w:space="0" w:color="auto"/>
            </w:tcBorders>
            <w:vAlign w:val="center"/>
          </w:tcPr>
          <w:p w14:paraId="733309E8"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课程设置</w:t>
            </w:r>
          </w:p>
        </w:tc>
        <w:tc>
          <w:tcPr>
            <w:tcW w:w="753" w:type="pct"/>
            <w:tcBorders>
              <w:top w:val="single" w:sz="4" w:space="0" w:color="auto"/>
              <w:left w:val="nil"/>
              <w:bottom w:val="single" w:sz="4" w:space="0" w:color="auto"/>
              <w:right w:val="single" w:sz="4" w:space="0" w:color="auto"/>
            </w:tcBorders>
            <w:vAlign w:val="center"/>
          </w:tcPr>
          <w:p w14:paraId="080FF2C9"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课程分类</w:t>
            </w:r>
          </w:p>
        </w:tc>
        <w:tc>
          <w:tcPr>
            <w:tcW w:w="535" w:type="pct"/>
            <w:tcBorders>
              <w:top w:val="single" w:sz="4" w:space="0" w:color="auto"/>
              <w:left w:val="nil"/>
              <w:bottom w:val="single" w:sz="4" w:space="0" w:color="auto"/>
              <w:right w:val="single" w:sz="4" w:space="0" w:color="auto"/>
            </w:tcBorders>
            <w:vAlign w:val="center"/>
          </w:tcPr>
          <w:p w14:paraId="66E1B2E7"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学分</w:t>
            </w:r>
          </w:p>
        </w:tc>
        <w:tc>
          <w:tcPr>
            <w:tcW w:w="862" w:type="pct"/>
            <w:tcBorders>
              <w:top w:val="single" w:sz="4" w:space="0" w:color="auto"/>
              <w:left w:val="nil"/>
              <w:bottom w:val="single" w:sz="4" w:space="0" w:color="auto"/>
              <w:right w:val="single" w:sz="4" w:space="0" w:color="auto"/>
            </w:tcBorders>
            <w:vAlign w:val="center"/>
          </w:tcPr>
          <w:p w14:paraId="7B99365C"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总学分</w:t>
            </w:r>
          </w:p>
        </w:tc>
      </w:tr>
      <w:tr w:rsidR="00503CE3" w14:paraId="1C2D94D3" w14:textId="77777777">
        <w:trPr>
          <w:trHeight w:val="623"/>
          <w:jc w:val="center"/>
        </w:trPr>
        <w:tc>
          <w:tcPr>
            <w:tcW w:w="837" w:type="pct"/>
            <w:vMerge w:val="restart"/>
            <w:tcBorders>
              <w:top w:val="nil"/>
              <w:left w:val="single" w:sz="4" w:space="0" w:color="auto"/>
              <w:bottom w:val="single" w:sz="4" w:space="0" w:color="auto"/>
              <w:right w:val="single" w:sz="4" w:space="0" w:color="auto"/>
            </w:tcBorders>
            <w:vAlign w:val="center"/>
          </w:tcPr>
          <w:p w14:paraId="5E5E083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公共必修课</w:t>
            </w:r>
          </w:p>
        </w:tc>
        <w:tc>
          <w:tcPr>
            <w:tcW w:w="2011" w:type="pct"/>
            <w:tcBorders>
              <w:top w:val="nil"/>
              <w:left w:val="nil"/>
              <w:bottom w:val="single" w:sz="4" w:space="0" w:color="auto"/>
              <w:right w:val="single" w:sz="4" w:space="0" w:color="auto"/>
            </w:tcBorders>
            <w:vAlign w:val="center"/>
          </w:tcPr>
          <w:p w14:paraId="586D7C05"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新时代中国特色社会主义理论与实践</w:t>
            </w:r>
          </w:p>
        </w:tc>
        <w:tc>
          <w:tcPr>
            <w:tcW w:w="753" w:type="pct"/>
            <w:tcBorders>
              <w:top w:val="nil"/>
              <w:left w:val="nil"/>
              <w:bottom w:val="single" w:sz="4" w:space="0" w:color="auto"/>
              <w:right w:val="single" w:sz="4" w:space="0" w:color="auto"/>
            </w:tcBorders>
            <w:vAlign w:val="center"/>
          </w:tcPr>
          <w:p w14:paraId="7B3BB07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3BECDD15"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2</w:t>
            </w:r>
          </w:p>
        </w:tc>
        <w:tc>
          <w:tcPr>
            <w:tcW w:w="862" w:type="pct"/>
            <w:vMerge w:val="restart"/>
            <w:tcBorders>
              <w:top w:val="nil"/>
              <w:left w:val="single" w:sz="4" w:space="0" w:color="auto"/>
              <w:bottom w:val="single" w:sz="4" w:space="0" w:color="auto"/>
              <w:right w:val="single" w:sz="4" w:space="0" w:color="auto"/>
            </w:tcBorders>
            <w:vAlign w:val="center"/>
          </w:tcPr>
          <w:p w14:paraId="08EA363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 w:eastAsia="仿宋" w:hAnsi="仿宋" w:cs="仿宋" w:hint="eastAsia"/>
              </w:rPr>
              <w:t>9</w:t>
            </w:r>
          </w:p>
        </w:tc>
      </w:tr>
      <w:tr w:rsidR="00503CE3" w14:paraId="4A945603" w14:textId="77777777">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1BB31DC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4189F47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自然辩证法概论</w:t>
            </w:r>
          </w:p>
        </w:tc>
        <w:tc>
          <w:tcPr>
            <w:tcW w:w="753" w:type="pct"/>
            <w:tcBorders>
              <w:top w:val="nil"/>
              <w:left w:val="nil"/>
              <w:bottom w:val="single" w:sz="4" w:space="0" w:color="auto"/>
              <w:right w:val="single" w:sz="4" w:space="0" w:color="auto"/>
            </w:tcBorders>
            <w:vAlign w:val="center"/>
          </w:tcPr>
          <w:p w14:paraId="64747AA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639166E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5C26764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2D94F7C" w14:textId="77777777">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37B4913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5341345"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第一外国语</w:t>
            </w:r>
          </w:p>
        </w:tc>
        <w:tc>
          <w:tcPr>
            <w:tcW w:w="753" w:type="pct"/>
            <w:tcBorders>
              <w:top w:val="nil"/>
              <w:left w:val="nil"/>
              <w:bottom w:val="single" w:sz="4" w:space="0" w:color="auto"/>
              <w:right w:val="single" w:sz="4" w:space="0" w:color="auto"/>
            </w:tcBorders>
            <w:vAlign w:val="center"/>
          </w:tcPr>
          <w:p w14:paraId="59D4168E"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3872334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4</w:t>
            </w:r>
          </w:p>
        </w:tc>
        <w:tc>
          <w:tcPr>
            <w:tcW w:w="862" w:type="pct"/>
            <w:vMerge/>
            <w:tcBorders>
              <w:top w:val="single" w:sz="4" w:space="0" w:color="auto"/>
              <w:left w:val="single" w:sz="4" w:space="0" w:color="auto"/>
              <w:bottom w:val="single" w:sz="4" w:space="0" w:color="auto"/>
              <w:right w:val="single" w:sz="4" w:space="0" w:color="auto"/>
            </w:tcBorders>
            <w:vAlign w:val="center"/>
          </w:tcPr>
          <w:p w14:paraId="1026280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0636067" w14:textId="77777777">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05CB067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8C3C27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strike/>
              </w:rPr>
            </w:pPr>
            <w:r>
              <w:rPr>
                <w:rFonts w:ascii="仿宋_GB2312" w:eastAsia="仿宋_GB2312" w:hAnsi="仿宋_GB2312" w:cs="仿宋_GB2312" w:hint="eastAsia"/>
              </w:rPr>
              <w:t>人工智能应用</w:t>
            </w:r>
          </w:p>
        </w:tc>
        <w:tc>
          <w:tcPr>
            <w:tcW w:w="753" w:type="pct"/>
            <w:tcBorders>
              <w:top w:val="nil"/>
              <w:left w:val="nil"/>
              <w:bottom w:val="single" w:sz="4" w:space="0" w:color="auto"/>
              <w:right w:val="single" w:sz="4" w:space="0" w:color="auto"/>
            </w:tcBorders>
            <w:vAlign w:val="center"/>
          </w:tcPr>
          <w:p w14:paraId="69085B1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009C92D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11B964F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DB0D244" w14:textId="77777777">
        <w:trPr>
          <w:trHeight w:val="669"/>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4F761A6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00DF045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研究生职业规划与求职攻略</w:t>
            </w:r>
          </w:p>
        </w:tc>
        <w:tc>
          <w:tcPr>
            <w:tcW w:w="753" w:type="pct"/>
            <w:tcBorders>
              <w:top w:val="nil"/>
              <w:left w:val="nil"/>
              <w:bottom w:val="single" w:sz="4" w:space="0" w:color="auto"/>
              <w:right w:val="single" w:sz="4" w:space="0" w:color="auto"/>
            </w:tcBorders>
            <w:vAlign w:val="center"/>
          </w:tcPr>
          <w:p w14:paraId="06B5905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7E6FF9B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28CB636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5A40BF3" w14:textId="77777777">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237F338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公共选修课</w:t>
            </w:r>
          </w:p>
        </w:tc>
        <w:tc>
          <w:tcPr>
            <w:tcW w:w="2011" w:type="pct"/>
            <w:tcBorders>
              <w:top w:val="single" w:sz="4" w:space="0" w:color="auto"/>
              <w:left w:val="nil"/>
              <w:bottom w:val="single" w:sz="4" w:space="0" w:color="auto"/>
              <w:right w:val="single" w:sz="4" w:space="0" w:color="auto"/>
            </w:tcBorders>
            <w:vAlign w:val="center"/>
          </w:tcPr>
          <w:p w14:paraId="61E78333" w14:textId="77777777" w:rsidR="00503CE3" w:rsidRPr="00031277" w:rsidRDefault="00000000">
            <w:pPr>
              <w:pStyle w:val="af4"/>
              <w:framePr w:hSpace="0" w:wrap="auto" w:vAnchor="margin" w:hAnchor="text" w:xAlign="left" w:yAlign="inline"/>
              <w:adjustRightInd/>
              <w:rPr>
                <w:rFonts w:ascii="仿宋" w:eastAsia="仿宋" w:hAnsi="仿宋" w:cs="仿宋" w:hint="eastAsia"/>
                <w:snapToGrid w:val="0"/>
                <w:szCs w:val="24"/>
              </w:rPr>
            </w:pPr>
            <w:r w:rsidRPr="00031277">
              <w:rPr>
                <w:rFonts w:ascii="仿宋" w:eastAsia="仿宋" w:hAnsi="仿宋" w:cs="仿宋" w:hint="eastAsia"/>
                <w:snapToGrid w:val="0"/>
                <w:szCs w:val="24"/>
              </w:rPr>
              <w:t>研究生新生心适应</w:t>
            </w:r>
          </w:p>
        </w:tc>
        <w:tc>
          <w:tcPr>
            <w:tcW w:w="753" w:type="pct"/>
            <w:tcBorders>
              <w:top w:val="single" w:sz="4" w:space="0" w:color="auto"/>
              <w:left w:val="nil"/>
              <w:bottom w:val="single" w:sz="4" w:space="0" w:color="auto"/>
              <w:right w:val="single" w:sz="4" w:space="0" w:color="auto"/>
            </w:tcBorders>
            <w:vAlign w:val="center"/>
          </w:tcPr>
          <w:p w14:paraId="09A1233B" w14:textId="77777777" w:rsidR="00503CE3" w:rsidRPr="00031277" w:rsidRDefault="00000000">
            <w:pPr>
              <w:pStyle w:val="af4"/>
              <w:framePr w:hSpace="0" w:wrap="auto" w:vAnchor="margin" w:hAnchor="text" w:xAlign="left" w:yAlign="inline"/>
              <w:adjustRightInd/>
              <w:rPr>
                <w:rFonts w:ascii="仿宋" w:eastAsia="仿宋" w:hAnsi="仿宋" w:cs="仿宋" w:hint="eastAsia"/>
                <w:snapToGrid w:val="0"/>
                <w:szCs w:val="24"/>
              </w:rPr>
            </w:pPr>
            <w:r w:rsidRPr="00031277">
              <w:rPr>
                <w:rFonts w:ascii="仿宋" w:eastAsia="仿宋" w:hAnsi="仿宋" w:cs="仿宋" w:hint="eastAsia"/>
                <w:snapToGrid w:val="0"/>
                <w:szCs w:val="24"/>
              </w:rPr>
              <w:t>选修</w:t>
            </w:r>
          </w:p>
        </w:tc>
        <w:tc>
          <w:tcPr>
            <w:tcW w:w="535" w:type="pct"/>
            <w:tcBorders>
              <w:top w:val="nil"/>
              <w:left w:val="nil"/>
              <w:bottom w:val="single" w:sz="4" w:space="0" w:color="auto"/>
              <w:right w:val="single" w:sz="4" w:space="0" w:color="auto"/>
            </w:tcBorders>
            <w:vAlign w:val="center"/>
          </w:tcPr>
          <w:p w14:paraId="05D150E6" w14:textId="77777777" w:rsidR="00503CE3" w:rsidRPr="00031277" w:rsidRDefault="00000000">
            <w:pPr>
              <w:pStyle w:val="af4"/>
              <w:framePr w:hSpace="0" w:wrap="auto" w:vAnchor="margin" w:hAnchor="text" w:xAlign="left" w:yAlign="inline"/>
              <w:adjustRightInd/>
              <w:rPr>
                <w:rFonts w:ascii="仿宋" w:eastAsia="仿宋" w:hAnsi="仿宋" w:cs="仿宋" w:hint="eastAsia"/>
                <w:snapToGrid w:val="0"/>
                <w:szCs w:val="24"/>
              </w:rPr>
            </w:pPr>
            <w:r w:rsidRPr="00031277">
              <w:rPr>
                <w:rFonts w:ascii="仿宋" w:eastAsia="仿宋" w:hAnsi="仿宋" w:cs="仿宋" w:hint="eastAsia"/>
                <w:snapToGrid w:val="0"/>
                <w:szCs w:val="24"/>
              </w:rPr>
              <w:t>1</w:t>
            </w:r>
          </w:p>
        </w:tc>
        <w:tc>
          <w:tcPr>
            <w:tcW w:w="862" w:type="pct"/>
            <w:tcBorders>
              <w:top w:val="single" w:sz="4" w:space="0" w:color="auto"/>
              <w:left w:val="single" w:sz="4" w:space="0" w:color="auto"/>
              <w:bottom w:val="single" w:sz="4" w:space="0" w:color="auto"/>
              <w:right w:val="single" w:sz="4" w:space="0" w:color="auto"/>
            </w:tcBorders>
            <w:vAlign w:val="center"/>
          </w:tcPr>
          <w:p w14:paraId="4A193F7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r>
      <w:tr w:rsidR="00503CE3" w14:paraId="4FD93765" w14:textId="77777777">
        <w:trPr>
          <w:trHeight w:val="458"/>
          <w:jc w:val="center"/>
        </w:trPr>
        <w:tc>
          <w:tcPr>
            <w:tcW w:w="837" w:type="pct"/>
            <w:vMerge w:val="restart"/>
            <w:tcBorders>
              <w:top w:val="single" w:sz="4" w:space="0" w:color="auto"/>
              <w:left w:val="single" w:sz="4" w:space="0" w:color="auto"/>
              <w:right w:val="single" w:sz="4" w:space="0" w:color="auto"/>
            </w:tcBorders>
            <w:vAlign w:val="center"/>
          </w:tcPr>
          <w:p w14:paraId="416B35B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专业必修课</w:t>
            </w:r>
          </w:p>
        </w:tc>
        <w:tc>
          <w:tcPr>
            <w:tcW w:w="2011" w:type="pct"/>
            <w:tcBorders>
              <w:top w:val="single" w:sz="4" w:space="0" w:color="auto"/>
              <w:left w:val="single" w:sz="4" w:space="0" w:color="auto"/>
              <w:bottom w:val="single" w:sz="4" w:space="0" w:color="auto"/>
              <w:right w:val="single" w:sz="4" w:space="0" w:color="auto"/>
            </w:tcBorders>
            <w:vAlign w:val="center"/>
          </w:tcPr>
          <w:p w14:paraId="48F81EB8" w14:textId="77777777" w:rsidR="00503CE3" w:rsidRPr="00031277" w:rsidRDefault="00000000">
            <w:pPr>
              <w:widowControl/>
              <w:ind w:firstLine="480"/>
              <w:jc w:val="center"/>
              <w:rPr>
                <w:rFonts w:ascii="仿宋" w:eastAsia="仿宋" w:hAnsi="仿宋" w:cs="仿宋" w:hint="eastAsia"/>
                <w:snapToGrid w:val="0"/>
                <w:sz w:val="24"/>
              </w:rPr>
            </w:pPr>
            <w:r w:rsidRPr="00031277">
              <w:rPr>
                <w:rFonts w:ascii="仿宋" w:eastAsia="仿宋" w:hAnsi="仿宋" w:cs="仿宋" w:hint="eastAsia"/>
                <w:snapToGrid w:val="0"/>
                <w:sz w:val="24"/>
              </w:rPr>
              <w:t>论文写作与学术道德规范</w:t>
            </w:r>
          </w:p>
        </w:tc>
        <w:tc>
          <w:tcPr>
            <w:tcW w:w="753" w:type="pct"/>
            <w:tcBorders>
              <w:top w:val="single" w:sz="4" w:space="0" w:color="auto"/>
              <w:left w:val="nil"/>
              <w:bottom w:val="single" w:sz="4" w:space="0" w:color="auto"/>
              <w:right w:val="single" w:sz="4" w:space="0" w:color="auto"/>
            </w:tcBorders>
            <w:vAlign w:val="center"/>
          </w:tcPr>
          <w:p w14:paraId="71BF5AFF" w14:textId="77777777" w:rsidR="00503CE3" w:rsidRPr="00031277" w:rsidRDefault="00000000">
            <w:pPr>
              <w:widowControl/>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必修</w:t>
            </w:r>
          </w:p>
        </w:tc>
        <w:tc>
          <w:tcPr>
            <w:tcW w:w="535" w:type="pct"/>
            <w:tcBorders>
              <w:top w:val="single" w:sz="4" w:space="0" w:color="auto"/>
              <w:left w:val="nil"/>
              <w:bottom w:val="single" w:sz="4" w:space="0" w:color="auto"/>
              <w:right w:val="single" w:sz="4" w:space="0" w:color="auto"/>
            </w:tcBorders>
            <w:vAlign w:val="center"/>
          </w:tcPr>
          <w:p w14:paraId="5512E6E4" w14:textId="77777777" w:rsidR="00503CE3" w:rsidRPr="00031277" w:rsidRDefault="00000000">
            <w:pPr>
              <w:widowControl/>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1</w:t>
            </w:r>
          </w:p>
        </w:tc>
        <w:tc>
          <w:tcPr>
            <w:tcW w:w="862" w:type="pct"/>
            <w:vMerge w:val="restart"/>
            <w:tcBorders>
              <w:top w:val="single" w:sz="4" w:space="0" w:color="auto"/>
              <w:left w:val="single" w:sz="4" w:space="0" w:color="auto"/>
              <w:right w:val="single" w:sz="4" w:space="0" w:color="auto"/>
            </w:tcBorders>
            <w:vAlign w:val="center"/>
          </w:tcPr>
          <w:p w14:paraId="5130953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11</w:t>
            </w:r>
          </w:p>
        </w:tc>
      </w:tr>
      <w:tr w:rsidR="00503CE3" w14:paraId="30C3F1E5" w14:textId="77777777">
        <w:trPr>
          <w:trHeight w:val="408"/>
          <w:jc w:val="center"/>
        </w:trPr>
        <w:tc>
          <w:tcPr>
            <w:tcW w:w="837" w:type="pct"/>
            <w:vMerge/>
            <w:tcBorders>
              <w:left w:val="single" w:sz="4" w:space="0" w:color="auto"/>
              <w:right w:val="single" w:sz="4" w:space="0" w:color="auto"/>
            </w:tcBorders>
            <w:vAlign w:val="center"/>
          </w:tcPr>
          <w:p w14:paraId="5B2F046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35C957D6" w14:textId="77777777" w:rsidR="00503CE3" w:rsidRPr="00031277" w:rsidRDefault="00000000">
            <w:pPr>
              <w:widowControl/>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轻工技术与工程前沿进展</w:t>
            </w:r>
          </w:p>
        </w:tc>
        <w:tc>
          <w:tcPr>
            <w:tcW w:w="753" w:type="pct"/>
            <w:tcBorders>
              <w:top w:val="single" w:sz="4" w:space="0" w:color="auto"/>
              <w:left w:val="nil"/>
              <w:bottom w:val="single" w:sz="4" w:space="0" w:color="auto"/>
              <w:right w:val="single" w:sz="4" w:space="0" w:color="auto"/>
            </w:tcBorders>
            <w:vAlign w:val="center"/>
          </w:tcPr>
          <w:p w14:paraId="083B73DA" w14:textId="77777777" w:rsidR="00503CE3" w:rsidRPr="00031277" w:rsidRDefault="00000000">
            <w:pPr>
              <w:widowControl/>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必修</w:t>
            </w:r>
          </w:p>
        </w:tc>
        <w:tc>
          <w:tcPr>
            <w:tcW w:w="535" w:type="pct"/>
            <w:tcBorders>
              <w:top w:val="single" w:sz="4" w:space="0" w:color="auto"/>
              <w:left w:val="nil"/>
              <w:bottom w:val="single" w:sz="4" w:space="0" w:color="auto"/>
              <w:right w:val="single" w:sz="4" w:space="0" w:color="auto"/>
            </w:tcBorders>
            <w:vAlign w:val="center"/>
          </w:tcPr>
          <w:p w14:paraId="6BD83421" w14:textId="77777777" w:rsidR="00503CE3" w:rsidRPr="00031277" w:rsidRDefault="00000000">
            <w:pPr>
              <w:widowControl/>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single" w:sz="4" w:space="0" w:color="auto"/>
              <w:right w:val="single" w:sz="4" w:space="0" w:color="auto"/>
            </w:tcBorders>
            <w:vAlign w:val="center"/>
          </w:tcPr>
          <w:p w14:paraId="6054D03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6AD94BB" w14:textId="77777777">
        <w:trPr>
          <w:trHeight w:val="423"/>
          <w:jc w:val="center"/>
        </w:trPr>
        <w:tc>
          <w:tcPr>
            <w:tcW w:w="837" w:type="pct"/>
            <w:vMerge/>
            <w:tcBorders>
              <w:left w:val="single" w:sz="4" w:space="0" w:color="auto"/>
              <w:right w:val="single" w:sz="4" w:space="0" w:color="auto"/>
            </w:tcBorders>
            <w:vAlign w:val="center"/>
          </w:tcPr>
          <w:p w14:paraId="6823AEF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3BFC0C3A"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现代分析方法与技术</w:t>
            </w:r>
          </w:p>
        </w:tc>
        <w:tc>
          <w:tcPr>
            <w:tcW w:w="753" w:type="pct"/>
            <w:tcBorders>
              <w:top w:val="nil"/>
              <w:left w:val="nil"/>
              <w:bottom w:val="single" w:sz="4" w:space="0" w:color="auto"/>
              <w:right w:val="single" w:sz="4" w:space="0" w:color="auto"/>
            </w:tcBorders>
            <w:vAlign w:val="center"/>
          </w:tcPr>
          <w:p w14:paraId="4F6DE662"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必修</w:t>
            </w:r>
          </w:p>
        </w:tc>
        <w:tc>
          <w:tcPr>
            <w:tcW w:w="535" w:type="pct"/>
            <w:tcBorders>
              <w:top w:val="nil"/>
              <w:left w:val="nil"/>
              <w:bottom w:val="single" w:sz="4" w:space="0" w:color="auto"/>
              <w:right w:val="single" w:sz="4" w:space="0" w:color="auto"/>
            </w:tcBorders>
            <w:vAlign w:val="center"/>
          </w:tcPr>
          <w:p w14:paraId="462C2B39"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single" w:sz="4" w:space="0" w:color="auto"/>
              <w:right w:val="single" w:sz="4" w:space="0" w:color="auto"/>
            </w:tcBorders>
            <w:vAlign w:val="center"/>
          </w:tcPr>
          <w:p w14:paraId="2782F99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8A5B4FE" w14:textId="77777777">
        <w:trPr>
          <w:trHeight w:val="423"/>
          <w:jc w:val="center"/>
        </w:trPr>
        <w:tc>
          <w:tcPr>
            <w:tcW w:w="837" w:type="pct"/>
            <w:vMerge/>
            <w:tcBorders>
              <w:left w:val="single" w:sz="4" w:space="0" w:color="auto"/>
              <w:right w:val="single" w:sz="4" w:space="0" w:color="auto"/>
            </w:tcBorders>
            <w:vAlign w:val="center"/>
          </w:tcPr>
          <w:p w14:paraId="2C2FAE5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3C40025E"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新型制革技术与绿色制革工程</w:t>
            </w:r>
          </w:p>
        </w:tc>
        <w:tc>
          <w:tcPr>
            <w:tcW w:w="753" w:type="pct"/>
            <w:tcBorders>
              <w:top w:val="nil"/>
              <w:left w:val="nil"/>
              <w:bottom w:val="single" w:sz="4" w:space="0" w:color="auto"/>
              <w:right w:val="single" w:sz="4" w:space="0" w:color="auto"/>
            </w:tcBorders>
            <w:vAlign w:val="center"/>
          </w:tcPr>
          <w:p w14:paraId="7EA7A3EA"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必修</w:t>
            </w:r>
          </w:p>
        </w:tc>
        <w:tc>
          <w:tcPr>
            <w:tcW w:w="535" w:type="pct"/>
            <w:tcBorders>
              <w:top w:val="nil"/>
              <w:left w:val="nil"/>
              <w:bottom w:val="single" w:sz="4" w:space="0" w:color="auto"/>
              <w:right w:val="single" w:sz="4" w:space="0" w:color="auto"/>
            </w:tcBorders>
            <w:vAlign w:val="center"/>
          </w:tcPr>
          <w:p w14:paraId="00484B10"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single" w:sz="4" w:space="0" w:color="auto"/>
              <w:right w:val="single" w:sz="4" w:space="0" w:color="auto"/>
            </w:tcBorders>
            <w:vAlign w:val="center"/>
          </w:tcPr>
          <w:p w14:paraId="70744C7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2BFB5A9" w14:textId="77777777">
        <w:trPr>
          <w:trHeight w:val="423"/>
          <w:jc w:val="center"/>
        </w:trPr>
        <w:tc>
          <w:tcPr>
            <w:tcW w:w="837" w:type="pct"/>
            <w:vMerge/>
            <w:tcBorders>
              <w:left w:val="single" w:sz="4" w:space="0" w:color="auto"/>
              <w:right w:val="single" w:sz="4" w:space="0" w:color="auto"/>
            </w:tcBorders>
            <w:vAlign w:val="center"/>
          </w:tcPr>
          <w:p w14:paraId="481D34A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23792C2E" w14:textId="77777777" w:rsidR="00503CE3"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高分子化学进展</w:t>
            </w:r>
          </w:p>
        </w:tc>
        <w:tc>
          <w:tcPr>
            <w:tcW w:w="753" w:type="pct"/>
            <w:tcBorders>
              <w:top w:val="nil"/>
              <w:left w:val="nil"/>
              <w:bottom w:val="single" w:sz="4" w:space="0" w:color="auto"/>
              <w:right w:val="single" w:sz="4" w:space="0" w:color="auto"/>
            </w:tcBorders>
            <w:vAlign w:val="center"/>
          </w:tcPr>
          <w:p w14:paraId="7AA0A7D1"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必修</w:t>
            </w:r>
          </w:p>
        </w:tc>
        <w:tc>
          <w:tcPr>
            <w:tcW w:w="535" w:type="pct"/>
            <w:tcBorders>
              <w:top w:val="nil"/>
              <w:left w:val="nil"/>
              <w:bottom w:val="single" w:sz="4" w:space="0" w:color="auto"/>
              <w:right w:val="single" w:sz="4" w:space="0" w:color="auto"/>
            </w:tcBorders>
            <w:vAlign w:val="center"/>
          </w:tcPr>
          <w:p w14:paraId="0052E53B"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single" w:sz="4" w:space="0" w:color="auto"/>
              <w:right w:val="single" w:sz="4" w:space="0" w:color="auto"/>
            </w:tcBorders>
            <w:vAlign w:val="center"/>
          </w:tcPr>
          <w:p w14:paraId="0730B5E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35340E5" w14:textId="77777777">
        <w:trPr>
          <w:trHeight w:val="423"/>
          <w:jc w:val="center"/>
        </w:trPr>
        <w:tc>
          <w:tcPr>
            <w:tcW w:w="837" w:type="pct"/>
            <w:vMerge/>
            <w:tcBorders>
              <w:left w:val="single" w:sz="4" w:space="0" w:color="auto"/>
              <w:right w:val="single" w:sz="4" w:space="0" w:color="auto"/>
            </w:tcBorders>
            <w:vAlign w:val="center"/>
          </w:tcPr>
          <w:p w14:paraId="3FA912F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single" w:sz="4" w:space="0" w:color="auto"/>
              <w:bottom w:val="single" w:sz="4" w:space="0" w:color="auto"/>
              <w:right w:val="single" w:sz="4" w:space="0" w:color="auto"/>
            </w:tcBorders>
            <w:vAlign w:val="center"/>
          </w:tcPr>
          <w:p w14:paraId="54486A29"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胶体与界面化学</w:t>
            </w:r>
          </w:p>
        </w:tc>
        <w:tc>
          <w:tcPr>
            <w:tcW w:w="753" w:type="pct"/>
            <w:tcBorders>
              <w:top w:val="nil"/>
              <w:left w:val="nil"/>
              <w:bottom w:val="single" w:sz="4" w:space="0" w:color="auto"/>
              <w:right w:val="single" w:sz="4" w:space="0" w:color="auto"/>
            </w:tcBorders>
            <w:vAlign w:val="center"/>
          </w:tcPr>
          <w:p w14:paraId="791D9316"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必修</w:t>
            </w:r>
          </w:p>
        </w:tc>
        <w:tc>
          <w:tcPr>
            <w:tcW w:w="535" w:type="pct"/>
            <w:tcBorders>
              <w:top w:val="nil"/>
              <w:left w:val="nil"/>
              <w:bottom w:val="single" w:sz="4" w:space="0" w:color="auto"/>
              <w:right w:val="single" w:sz="4" w:space="0" w:color="auto"/>
            </w:tcBorders>
            <w:vAlign w:val="center"/>
          </w:tcPr>
          <w:p w14:paraId="7EA0BE48"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single" w:sz="4" w:space="0" w:color="auto"/>
              <w:right w:val="single" w:sz="4" w:space="0" w:color="auto"/>
            </w:tcBorders>
            <w:vAlign w:val="center"/>
          </w:tcPr>
          <w:p w14:paraId="77B0C3C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6EF30EF" w14:textId="77777777">
        <w:trPr>
          <w:trHeight w:val="413"/>
          <w:jc w:val="center"/>
        </w:trPr>
        <w:tc>
          <w:tcPr>
            <w:tcW w:w="837" w:type="pct"/>
            <w:vMerge w:val="restart"/>
            <w:tcBorders>
              <w:top w:val="single" w:sz="4" w:space="0" w:color="auto"/>
              <w:left w:val="single" w:sz="4" w:space="0" w:color="auto"/>
              <w:right w:val="single" w:sz="4" w:space="0" w:color="auto"/>
            </w:tcBorders>
            <w:vAlign w:val="center"/>
          </w:tcPr>
          <w:p w14:paraId="3BED736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专业选修课</w:t>
            </w:r>
          </w:p>
        </w:tc>
        <w:tc>
          <w:tcPr>
            <w:tcW w:w="2011" w:type="pct"/>
            <w:tcBorders>
              <w:top w:val="nil"/>
              <w:left w:val="nil"/>
              <w:bottom w:val="single" w:sz="4" w:space="0" w:color="auto"/>
              <w:right w:val="single" w:sz="4" w:space="0" w:color="auto"/>
            </w:tcBorders>
            <w:vAlign w:val="center"/>
          </w:tcPr>
          <w:p w14:paraId="1F71D519"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天然高分子材料</w:t>
            </w:r>
          </w:p>
        </w:tc>
        <w:tc>
          <w:tcPr>
            <w:tcW w:w="753" w:type="pct"/>
            <w:tcBorders>
              <w:top w:val="nil"/>
              <w:left w:val="nil"/>
              <w:bottom w:val="single" w:sz="4" w:space="0" w:color="auto"/>
              <w:right w:val="single" w:sz="4" w:space="0" w:color="auto"/>
            </w:tcBorders>
            <w:vAlign w:val="center"/>
          </w:tcPr>
          <w:p w14:paraId="6D08D1E8"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0669A978"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val="restart"/>
            <w:tcBorders>
              <w:top w:val="single" w:sz="4" w:space="0" w:color="auto"/>
              <w:left w:val="nil"/>
              <w:right w:val="single" w:sz="4" w:space="0" w:color="auto"/>
            </w:tcBorders>
            <w:vAlign w:val="center"/>
          </w:tcPr>
          <w:p w14:paraId="1E97218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10</w:t>
            </w:r>
          </w:p>
        </w:tc>
      </w:tr>
      <w:tr w:rsidR="00503CE3" w14:paraId="2D8BF70B" w14:textId="77777777">
        <w:trPr>
          <w:trHeight w:val="428"/>
          <w:jc w:val="center"/>
        </w:trPr>
        <w:tc>
          <w:tcPr>
            <w:tcW w:w="837" w:type="pct"/>
            <w:vMerge/>
            <w:tcBorders>
              <w:left w:val="single" w:sz="4" w:space="0" w:color="auto"/>
              <w:right w:val="single" w:sz="4" w:space="0" w:color="auto"/>
            </w:tcBorders>
            <w:vAlign w:val="center"/>
          </w:tcPr>
          <w:p w14:paraId="41350D5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B4D1474"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蛋白质化学</w:t>
            </w:r>
          </w:p>
        </w:tc>
        <w:tc>
          <w:tcPr>
            <w:tcW w:w="753" w:type="pct"/>
            <w:tcBorders>
              <w:top w:val="nil"/>
              <w:left w:val="nil"/>
              <w:bottom w:val="single" w:sz="4" w:space="0" w:color="auto"/>
              <w:right w:val="single" w:sz="4" w:space="0" w:color="auto"/>
            </w:tcBorders>
            <w:vAlign w:val="center"/>
          </w:tcPr>
          <w:p w14:paraId="47165DD0"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4019CCD4"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38D3B9C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47BABBF" w14:textId="77777777">
        <w:trPr>
          <w:trHeight w:val="353"/>
          <w:jc w:val="center"/>
        </w:trPr>
        <w:tc>
          <w:tcPr>
            <w:tcW w:w="837" w:type="pct"/>
            <w:vMerge/>
            <w:tcBorders>
              <w:left w:val="single" w:sz="4" w:space="0" w:color="auto"/>
              <w:right w:val="single" w:sz="4" w:space="0" w:color="auto"/>
            </w:tcBorders>
            <w:vAlign w:val="center"/>
          </w:tcPr>
          <w:p w14:paraId="6D91275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49F9709"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聚合物结构与性能</w:t>
            </w:r>
          </w:p>
        </w:tc>
        <w:tc>
          <w:tcPr>
            <w:tcW w:w="753" w:type="pct"/>
            <w:tcBorders>
              <w:top w:val="nil"/>
              <w:left w:val="nil"/>
              <w:bottom w:val="single" w:sz="4" w:space="0" w:color="auto"/>
              <w:right w:val="single" w:sz="4" w:space="0" w:color="auto"/>
            </w:tcBorders>
            <w:vAlign w:val="center"/>
          </w:tcPr>
          <w:p w14:paraId="2972317A"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1CE0DCE1"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7986691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D680173" w14:textId="77777777">
        <w:trPr>
          <w:trHeight w:val="413"/>
          <w:jc w:val="center"/>
        </w:trPr>
        <w:tc>
          <w:tcPr>
            <w:tcW w:w="837" w:type="pct"/>
            <w:vMerge/>
            <w:tcBorders>
              <w:left w:val="single" w:sz="4" w:space="0" w:color="auto"/>
              <w:right w:val="single" w:sz="4" w:space="0" w:color="auto"/>
            </w:tcBorders>
            <w:vAlign w:val="center"/>
          </w:tcPr>
          <w:p w14:paraId="07787E0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3486A802"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皮革化工材料结构与性能</w:t>
            </w:r>
          </w:p>
        </w:tc>
        <w:tc>
          <w:tcPr>
            <w:tcW w:w="753" w:type="pct"/>
            <w:tcBorders>
              <w:top w:val="nil"/>
              <w:left w:val="nil"/>
              <w:bottom w:val="single" w:sz="4" w:space="0" w:color="auto"/>
              <w:right w:val="single" w:sz="4" w:space="0" w:color="auto"/>
            </w:tcBorders>
            <w:vAlign w:val="center"/>
          </w:tcPr>
          <w:p w14:paraId="2CE81EAF"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5FEDDDC3"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436178E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95F3E94" w14:textId="77777777">
        <w:trPr>
          <w:trHeight w:val="413"/>
          <w:jc w:val="center"/>
        </w:trPr>
        <w:tc>
          <w:tcPr>
            <w:tcW w:w="837" w:type="pct"/>
            <w:vMerge/>
            <w:tcBorders>
              <w:left w:val="single" w:sz="4" w:space="0" w:color="auto"/>
              <w:right w:val="single" w:sz="4" w:space="0" w:color="auto"/>
            </w:tcBorders>
            <w:vAlign w:val="center"/>
          </w:tcPr>
          <w:p w14:paraId="6A0C4FD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5602513"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生物无机化学</w:t>
            </w:r>
          </w:p>
        </w:tc>
        <w:tc>
          <w:tcPr>
            <w:tcW w:w="753" w:type="pct"/>
            <w:tcBorders>
              <w:top w:val="nil"/>
              <w:left w:val="nil"/>
              <w:bottom w:val="single" w:sz="4" w:space="0" w:color="auto"/>
              <w:right w:val="single" w:sz="4" w:space="0" w:color="auto"/>
            </w:tcBorders>
            <w:vAlign w:val="center"/>
          </w:tcPr>
          <w:p w14:paraId="047B43AA"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07DF8AAE"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25D7F85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540C0C5" w14:textId="77777777">
        <w:trPr>
          <w:trHeight w:val="413"/>
          <w:jc w:val="center"/>
        </w:trPr>
        <w:tc>
          <w:tcPr>
            <w:tcW w:w="837" w:type="pct"/>
            <w:vMerge/>
            <w:tcBorders>
              <w:left w:val="single" w:sz="4" w:space="0" w:color="auto"/>
              <w:right w:val="single" w:sz="4" w:space="0" w:color="auto"/>
            </w:tcBorders>
            <w:vAlign w:val="center"/>
          </w:tcPr>
          <w:p w14:paraId="05F0A23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B8BC16A" w14:textId="77777777" w:rsidR="00503CE3"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网络文献检索与文献管理</w:t>
            </w:r>
          </w:p>
        </w:tc>
        <w:tc>
          <w:tcPr>
            <w:tcW w:w="753" w:type="pct"/>
            <w:tcBorders>
              <w:top w:val="nil"/>
              <w:left w:val="nil"/>
              <w:bottom w:val="single" w:sz="4" w:space="0" w:color="auto"/>
              <w:right w:val="single" w:sz="4" w:space="0" w:color="auto"/>
            </w:tcBorders>
            <w:vAlign w:val="center"/>
          </w:tcPr>
          <w:p w14:paraId="3B87EA82"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683C3F63" w14:textId="16CFE3DC" w:rsidR="00503CE3" w:rsidRPr="00031277" w:rsidRDefault="00637065">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1</w:t>
            </w:r>
          </w:p>
        </w:tc>
        <w:tc>
          <w:tcPr>
            <w:tcW w:w="862" w:type="pct"/>
            <w:vMerge/>
            <w:tcBorders>
              <w:left w:val="nil"/>
              <w:right w:val="single" w:sz="4" w:space="0" w:color="auto"/>
            </w:tcBorders>
            <w:vAlign w:val="center"/>
          </w:tcPr>
          <w:p w14:paraId="6A58A1B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B80A102" w14:textId="77777777">
        <w:trPr>
          <w:trHeight w:val="413"/>
          <w:jc w:val="center"/>
        </w:trPr>
        <w:tc>
          <w:tcPr>
            <w:tcW w:w="837" w:type="pct"/>
            <w:vMerge/>
            <w:tcBorders>
              <w:left w:val="single" w:sz="4" w:space="0" w:color="auto"/>
              <w:right w:val="single" w:sz="4" w:space="0" w:color="auto"/>
            </w:tcBorders>
            <w:vAlign w:val="center"/>
          </w:tcPr>
          <w:p w14:paraId="003036D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4B561F9"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高分子膜材料</w:t>
            </w:r>
          </w:p>
        </w:tc>
        <w:tc>
          <w:tcPr>
            <w:tcW w:w="753" w:type="pct"/>
            <w:tcBorders>
              <w:top w:val="nil"/>
              <w:left w:val="nil"/>
              <w:bottom w:val="single" w:sz="4" w:space="0" w:color="auto"/>
              <w:right w:val="single" w:sz="4" w:space="0" w:color="auto"/>
            </w:tcBorders>
            <w:vAlign w:val="center"/>
          </w:tcPr>
          <w:p w14:paraId="4D7C754F"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3AAD367C"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2210044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0FCEB13" w14:textId="77777777">
        <w:trPr>
          <w:trHeight w:val="413"/>
          <w:jc w:val="center"/>
        </w:trPr>
        <w:tc>
          <w:tcPr>
            <w:tcW w:w="837" w:type="pct"/>
            <w:vMerge/>
            <w:tcBorders>
              <w:left w:val="single" w:sz="4" w:space="0" w:color="auto"/>
              <w:right w:val="single" w:sz="4" w:space="0" w:color="auto"/>
            </w:tcBorders>
            <w:vAlign w:val="center"/>
          </w:tcPr>
          <w:p w14:paraId="70ADB0A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25FCCB7"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化学实验设计优化方法</w:t>
            </w:r>
          </w:p>
        </w:tc>
        <w:tc>
          <w:tcPr>
            <w:tcW w:w="753" w:type="pct"/>
            <w:tcBorders>
              <w:top w:val="nil"/>
              <w:left w:val="nil"/>
              <w:bottom w:val="single" w:sz="4" w:space="0" w:color="auto"/>
              <w:right w:val="single" w:sz="4" w:space="0" w:color="auto"/>
            </w:tcBorders>
            <w:vAlign w:val="center"/>
          </w:tcPr>
          <w:p w14:paraId="403D69AA"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0F0B68CA"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43BFD28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1A24D4D" w14:textId="77777777">
        <w:trPr>
          <w:trHeight w:val="413"/>
          <w:jc w:val="center"/>
        </w:trPr>
        <w:tc>
          <w:tcPr>
            <w:tcW w:w="837" w:type="pct"/>
            <w:vMerge/>
            <w:tcBorders>
              <w:left w:val="single" w:sz="4" w:space="0" w:color="auto"/>
              <w:right w:val="single" w:sz="4" w:space="0" w:color="auto"/>
            </w:tcBorders>
            <w:vAlign w:val="center"/>
          </w:tcPr>
          <w:p w14:paraId="71D303C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4745CFC0"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科技论文绘图</w:t>
            </w:r>
          </w:p>
        </w:tc>
        <w:tc>
          <w:tcPr>
            <w:tcW w:w="753" w:type="pct"/>
            <w:tcBorders>
              <w:top w:val="nil"/>
              <w:left w:val="nil"/>
              <w:bottom w:val="single" w:sz="4" w:space="0" w:color="auto"/>
              <w:right w:val="single" w:sz="4" w:space="0" w:color="auto"/>
            </w:tcBorders>
            <w:vAlign w:val="center"/>
          </w:tcPr>
          <w:p w14:paraId="5C3FD164"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1750BE99" w14:textId="01DD00A1" w:rsidR="00503CE3" w:rsidRDefault="00637065">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1</w:t>
            </w:r>
          </w:p>
        </w:tc>
        <w:tc>
          <w:tcPr>
            <w:tcW w:w="862" w:type="pct"/>
            <w:vMerge/>
            <w:tcBorders>
              <w:left w:val="nil"/>
              <w:right w:val="single" w:sz="4" w:space="0" w:color="auto"/>
            </w:tcBorders>
            <w:vAlign w:val="center"/>
          </w:tcPr>
          <w:p w14:paraId="0FACC22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73F3060" w14:textId="77777777">
        <w:trPr>
          <w:trHeight w:val="413"/>
          <w:jc w:val="center"/>
        </w:trPr>
        <w:tc>
          <w:tcPr>
            <w:tcW w:w="837" w:type="pct"/>
            <w:vMerge/>
            <w:tcBorders>
              <w:left w:val="single" w:sz="4" w:space="0" w:color="auto"/>
              <w:right w:val="single" w:sz="4" w:space="0" w:color="auto"/>
            </w:tcBorders>
            <w:vAlign w:val="center"/>
          </w:tcPr>
          <w:p w14:paraId="7A7C871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656A05F"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胶原蛋白新材料</w:t>
            </w:r>
          </w:p>
        </w:tc>
        <w:tc>
          <w:tcPr>
            <w:tcW w:w="753" w:type="pct"/>
            <w:tcBorders>
              <w:top w:val="nil"/>
              <w:left w:val="nil"/>
              <w:bottom w:val="single" w:sz="4" w:space="0" w:color="auto"/>
              <w:right w:val="single" w:sz="4" w:space="0" w:color="auto"/>
            </w:tcBorders>
            <w:vAlign w:val="center"/>
          </w:tcPr>
          <w:p w14:paraId="14532678"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54F787C9" w14:textId="77777777" w:rsidR="00503CE3" w:rsidRPr="00031277" w:rsidRDefault="00000000">
            <w:pPr>
              <w:spacing w:line="240" w:lineRule="auto"/>
              <w:ind w:firstLineChars="0" w:firstLine="0"/>
              <w:jc w:val="center"/>
              <w:rPr>
                <w:rFonts w:ascii="仿宋" w:eastAsia="仿宋" w:hAnsi="仿宋" w:cs="仿宋" w:hint="eastAsia"/>
                <w:snapToGrid w:val="0"/>
                <w:sz w:val="24"/>
              </w:rPr>
            </w:pPr>
            <w:r w:rsidRPr="00031277">
              <w:rPr>
                <w:rFonts w:ascii="仿宋" w:eastAsia="仿宋" w:hAnsi="仿宋" w:cs="仿宋" w:hint="eastAsia"/>
                <w:snapToGrid w:val="0"/>
                <w:sz w:val="24"/>
              </w:rPr>
              <w:t>2</w:t>
            </w:r>
          </w:p>
        </w:tc>
        <w:tc>
          <w:tcPr>
            <w:tcW w:w="862" w:type="pct"/>
            <w:vMerge/>
            <w:tcBorders>
              <w:left w:val="nil"/>
              <w:right w:val="single" w:sz="4" w:space="0" w:color="auto"/>
            </w:tcBorders>
            <w:vAlign w:val="center"/>
          </w:tcPr>
          <w:p w14:paraId="3720FAB8"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45DF9D5" w14:textId="77777777">
        <w:trPr>
          <w:trHeight w:val="413"/>
          <w:jc w:val="center"/>
        </w:trPr>
        <w:tc>
          <w:tcPr>
            <w:tcW w:w="837" w:type="pct"/>
            <w:vMerge/>
            <w:tcBorders>
              <w:left w:val="single" w:sz="4" w:space="0" w:color="auto"/>
              <w:right w:val="single" w:sz="4" w:space="0" w:color="auto"/>
            </w:tcBorders>
            <w:vAlign w:val="center"/>
          </w:tcPr>
          <w:p w14:paraId="1E2F89F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0CBF629"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蛋白质分离分析实验</w:t>
            </w:r>
          </w:p>
        </w:tc>
        <w:tc>
          <w:tcPr>
            <w:tcW w:w="753" w:type="pct"/>
            <w:tcBorders>
              <w:top w:val="nil"/>
              <w:left w:val="nil"/>
              <w:bottom w:val="single" w:sz="4" w:space="0" w:color="auto"/>
              <w:right w:val="single" w:sz="4" w:space="0" w:color="auto"/>
            </w:tcBorders>
            <w:vAlign w:val="center"/>
          </w:tcPr>
          <w:p w14:paraId="4BAF564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208E351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0A9795E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1AC62F5" w14:textId="77777777">
        <w:trPr>
          <w:trHeight w:val="413"/>
          <w:jc w:val="center"/>
        </w:trPr>
        <w:tc>
          <w:tcPr>
            <w:tcW w:w="837" w:type="pct"/>
            <w:vMerge/>
            <w:tcBorders>
              <w:left w:val="single" w:sz="4" w:space="0" w:color="auto"/>
              <w:right w:val="single" w:sz="4" w:space="0" w:color="auto"/>
            </w:tcBorders>
            <w:vAlign w:val="center"/>
          </w:tcPr>
          <w:p w14:paraId="54464E7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83C652D"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合成革化学品</w:t>
            </w:r>
          </w:p>
        </w:tc>
        <w:tc>
          <w:tcPr>
            <w:tcW w:w="753" w:type="pct"/>
            <w:tcBorders>
              <w:top w:val="nil"/>
              <w:left w:val="nil"/>
              <w:bottom w:val="single" w:sz="4" w:space="0" w:color="auto"/>
              <w:right w:val="single" w:sz="4" w:space="0" w:color="auto"/>
            </w:tcBorders>
            <w:vAlign w:val="center"/>
          </w:tcPr>
          <w:p w14:paraId="3002293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5DF31F5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5305D43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76ED250" w14:textId="77777777">
        <w:trPr>
          <w:trHeight w:val="413"/>
          <w:jc w:val="center"/>
        </w:trPr>
        <w:tc>
          <w:tcPr>
            <w:tcW w:w="837" w:type="pct"/>
            <w:vMerge/>
            <w:tcBorders>
              <w:left w:val="single" w:sz="4" w:space="0" w:color="auto"/>
              <w:right w:val="single" w:sz="4" w:space="0" w:color="auto"/>
            </w:tcBorders>
            <w:vAlign w:val="center"/>
          </w:tcPr>
          <w:p w14:paraId="6D5D245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29475D65"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水性大分子材料</w:t>
            </w:r>
          </w:p>
        </w:tc>
        <w:tc>
          <w:tcPr>
            <w:tcW w:w="753" w:type="pct"/>
            <w:tcBorders>
              <w:top w:val="nil"/>
              <w:left w:val="nil"/>
              <w:bottom w:val="single" w:sz="4" w:space="0" w:color="auto"/>
              <w:right w:val="single" w:sz="4" w:space="0" w:color="auto"/>
            </w:tcBorders>
            <w:vAlign w:val="center"/>
          </w:tcPr>
          <w:p w14:paraId="31D6AC0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1393700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1A3E69D5"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431F671" w14:textId="77777777">
        <w:trPr>
          <w:trHeight w:val="413"/>
          <w:jc w:val="center"/>
        </w:trPr>
        <w:tc>
          <w:tcPr>
            <w:tcW w:w="837" w:type="pct"/>
            <w:vMerge/>
            <w:tcBorders>
              <w:left w:val="single" w:sz="4" w:space="0" w:color="auto"/>
              <w:bottom w:val="single" w:sz="4" w:space="0" w:color="auto"/>
              <w:right w:val="single" w:sz="4" w:space="0" w:color="auto"/>
            </w:tcBorders>
            <w:vAlign w:val="center"/>
          </w:tcPr>
          <w:p w14:paraId="2187414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5CDFD7B8"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专业英语（制革工程）</w:t>
            </w:r>
          </w:p>
        </w:tc>
        <w:tc>
          <w:tcPr>
            <w:tcW w:w="753" w:type="pct"/>
            <w:tcBorders>
              <w:top w:val="nil"/>
              <w:left w:val="nil"/>
              <w:bottom w:val="single" w:sz="4" w:space="0" w:color="auto"/>
              <w:right w:val="single" w:sz="4" w:space="0" w:color="auto"/>
            </w:tcBorders>
            <w:vAlign w:val="center"/>
          </w:tcPr>
          <w:p w14:paraId="12639E0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12B1AFB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bottom w:val="single" w:sz="4" w:space="0" w:color="auto"/>
              <w:right w:val="single" w:sz="4" w:space="0" w:color="auto"/>
            </w:tcBorders>
            <w:vAlign w:val="center"/>
          </w:tcPr>
          <w:p w14:paraId="45AE8BB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DE882CD" w14:textId="77777777">
        <w:trPr>
          <w:trHeight w:val="623"/>
          <w:jc w:val="center"/>
        </w:trPr>
        <w:tc>
          <w:tcPr>
            <w:tcW w:w="837" w:type="pct"/>
            <w:vMerge w:val="restart"/>
            <w:tcBorders>
              <w:top w:val="single" w:sz="4" w:space="0" w:color="auto"/>
              <w:left w:val="single" w:sz="4" w:space="0" w:color="auto"/>
              <w:right w:val="single" w:sz="4" w:space="0" w:color="auto"/>
            </w:tcBorders>
            <w:vAlign w:val="center"/>
          </w:tcPr>
          <w:p w14:paraId="1BC8318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必修环节</w:t>
            </w:r>
          </w:p>
        </w:tc>
        <w:tc>
          <w:tcPr>
            <w:tcW w:w="2011" w:type="pct"/>
            <w:tcBorders>
              <w:top w:val="single" w:sz="4" w:space="0" w:color="auto"/>
              <w:left w:val="nil"/>
              <w:bottom w:val="single" w:sz="4" w:space="0" w:color="auto"/>
              <w:right w:val="single" w:sz="4" w:space="0" w:color="auto"/>
            </w:tcBorders>
            <w:vAlign w:val="center"/>
          </w:tcPr>
          <w:p w14:paraId="6A20F82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 xml:space="preserve">体美劳综合素养提升 </w:t>
            </w:r>
          </w:p>
        </w:tc>
        <w:tc>
          <w:tcPr>
            <w:tcW w:w="753" w:type="pct"/>
            <w:tcBorders>
              <w:top w:val="single" w:sz="4" w:space="0" w:color="auto"/>
              <w:left w:val="nil"/>
              <w:bottom w:val="single" w:sz="4" w:space="0" w:color="auto"/>
              <w:right w:val="single" w:sz="4" w:space="0" w:color="auto"/>
            </w:tcBorders>
            <w:vAlign w:val="center"/>
          </w:tcPr>
          <w:p w14:paraId="0DDC265E"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nil"/>
              <w:bottom w:val="single" w:sz="4" w:space="0" w:color="auto"/>
              <w:right w:val="single" w:sz="4" w:space="0" w:color="auto"/>
            </w:tcBorders>
            <w:vAlign w:val="center"/>
          </w:tcPr>
          <w:p w14:paraId="51B89AD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val="restart"/>
            <w:tcBorders>
              <w:top w:val="single" w:sz="4" w:space="0" w:color="auto"/>
              <w:left w:val="nil"/>
              <w:right w:val="single" w:sz="4" w:space="0" w:color="auto"/>
            </w:tcBorders>
            <w:vAlign w:val="center"/>
          </w:tcPr>
          <w:p w14:paraId="3219413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6</w:t>
            </w:r>
          </w:p>
        </w:tc>
      </w:tr>
      <w:tr w:rsidR="00503CE3" w14:paraId="2F95031E" w14:textId="77777777">
        <w:trPr>
          <w:trHeight w:val="618"/>
          <w:jc w:val="center"/>
        </w:trPr>
        <w:tc>
          <w:tcPr>
            <w:tcW w:w="837" w:type="pct"/>
            <w:vMerge/>
            <w:tcBorders>
              <w:left w:val="single" w:sz="4" w:space="0" w:color="auto"/>
              <w:right w:val="single" w:sz="4" w:space="0" w:color="auto"/>
            </w:tcBorders>
            <w:vAlign w:val="center"/>
          </w:tcPr>
          <w:p w14:paraId="2BEEAA7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7E0DA53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文献阅读与开题报告或实践成果可行性论证</w:t>
            </w:r>
          </w:p>
        </w:tc>
        <w:tc>
          <w:tcPr>
            <w:tcW w:w="753" w:type="pct"/>
            <w:tcBorders>
              <w:top w:val="single" w:sz="4" w:space="0" w:color="auto"/>
              <w:left w:val="single" w:sz="4" w:space="0" w:color="auto"/>
              <w:bottom w:val="single" w:sz="4" w:space="0" w:color="auto"/>
              <w:right w:val="single" w:sz="4" w:space="0" w:color="auto"/>
            </w:tcBorders>
            <w:vAlign w:val="center"/>
          </w:tcPr>
          <w:p w14:paraId="6C87111B"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14A81D9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1083E92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FAC46AA" w14:textId="77777777">
        <w:trPr>
          <w:trHeight w:val="623"/>
          <w:jc w:val="center"/>
        </w:trPr>
        <w:tc>
          <w:tcPr>
            <w:tcW w:w="837" w:type="pct"/>
            <w:vMerge/>
            <w:tcBorders>
              <w:left w:val="single" w:sz="4" w:space="0" w:color="auto"/>
              <w:right w:val="single" w:sz="4" w:space="0" w:color="auto"/>
            </w:tcBorders>
            <w:vAlign w:val="center"/>
          </w:tcPr>
          <w:p w14:paraId="02A5705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nil"/>
              <w:left w:val="nil"/>
              <w:bottom w:val="single" w:sz="4" w:space="0" w:color="auto"/>
              <w:right w:val="single" w:sz="4" w:space="0" w:color="auto"/>
            </w:tcBorders>
            <w:vAlign w:val="center"/>
          </w:tcPr>
          <w:p w14:paraId="1FD3764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中期考核</w:t>
            </w:r>
          </w:p>
        </w:tc>
        <w:tc>
          <w:tcPr>
            <w:tcW w:w="753" w:type="pct"/>
            <w:tcBorders>
              <w:top w:val="single" w:sz="4" w:space="0" w:color="auto"/>
              <w:left w:val="single" w:sz="4" w:space="0" w:color="auto"/>
              <w:bottom w:val="single" w:sz="4" w:space="0" w:color="auto"/>
              <w:right w:val="single" w:sz="4" w:space="0" w:color="auto"/>
            </w:tcBorders>
            <w:vAlign w:val="center"/>
          </w:tcPr>
          <w:p w14:paraId="0E6E206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31DDAAEB"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1FF2C64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F742F02" w14:textId="77777777">
        <w:trPr>
          <w:trHeight w:val="623"/>
          <w:jc w:val="center"/>
        </w:trPr>
        <w:tc>
          <w:tcPr>
            <w:tcW w:w="837" w:type="pct"/>
            <w:vMerge/>
            <w:tcBorders>
              <w:left w:val="single" w:sz="4" w:space="0" w:color="auto"/>
              <w:right w:val="single" w:sz="4" w:space="0" w:color="auto"/>
            </w:tcBorders>
            <w:vAlign w:val="center"/>
          </w:tcPr>
          <w:p w14:paraId="4F1FB13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0DDD5894"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753" w:type="pct"/>
            <w:tcBorders>
              <w:top w:val="single" w:sz="4" w:space="0" w:color="auto"/>
              <w:left w:val="single" w:sz="4" w:space="0" w:color="auto"/>
              <w:bottom w:val="single" w:sz="4" w:space="0" w:color="auto"/>
              <w:right w:val="single" w:sz="4" w:space="0" w:color="auto"/>
            </w:tcBorders>
            <w:vAlign w:val="center"/>
          </w:tcPr>
          <w:p w14:paraId="7F9BECF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1BDDEF2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2C2DADE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0DDD8BD" w14:textId="77777777">
        <w:trPr>
          <w:trHeight w:val="608"/>
          <w:jc w:val="center"/>
        </w:trPr>
        <w:tc>
          <w:tcPr>
            <w:tcW w:w="837" w:type="pct"/>
            <w:vMerge/>
            <w:tcBorders>
              <w:left w:val="single" w:sz="4" w:space="0" w:color="auto"/>
              <w:right w:val="single" w:sz="4" w:space="0" w:color="auto"/>
            </w:tcBorders>
            <w:vAlign w:val="center"/>
          </w:tcPr>
          <w:p w14:paraId="573C484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3EACA813"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753" w:type="pct"/>
            <w:tcBorders>
              <w:top w:val="single" w:sz="4" w:space="0" w:color="auto"/>
              <w:left w:val="single" w:sz="4" w:space="0" w:color="auto"/>
              <w:bottom w:val="single" w:sz="4" w:space="0" w:color="auto"/>
              <w:right w:val="single" w:sz="4" w:space="0" w:color="auto"/>
            </w:tcBorders>
            <w:vAlign w:val="center"/>
          </w:tcPr>
          <w:p w14:paraId="00B8BF2B"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4A8A751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3CB9D99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B31B505" w14:textId="77777777">
        <w:trPr>
          <w:trHeight w:val="608"/>
          <w:jc w:val="center"/>
        </w:trPr>
        <w:tc>
          <w:tcPr>
            <w:tcW w:w="837" w:type="pct"/>
            <w:vMerge/>
            <w:tcBorders>
              <w:left w:val="single" w:sz="4" w:space="0" w:color="auto"/>
              <w:bottom w:val="single" w:sz="4" w:space="0" w:color="auto"/>
              <w:right w:val="single" w:sz="4" w:space="0" w:color="auto"/>
            </w:tcBorders>
            <w:vAlign w:val="center"/>
          </w:tcPr>
          <w:p w14:paraId="19D0A4C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1" w:type="pct"/>
            <w:tcBorders>
              <w:top w:val="single" w:sz="4" w:space="0" w:color="auto"/>
              <w:left w:val="single" w:sz="4" w:space="0" w:color="auto"/>
              <w:bottom w:val="single" w:sz="4" w:space="0" w:color="auto"/>
              <w:right w:val="single" w:sz="4" w:space="0" w:color="auto"/>
            </w:tcBorders>
            <w:vAlign w:val="center"/>
          </w:tcPr>
          <w:p w14:paraId="744F13A7"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实践活动</w:t>
            </w:r>
          </w:p>
        </w:tc>
        <w:tc>
          <w:tcPr>
            <w:tcW w:w="753" w:type="pct"/>
            <w:tcBorders>
              <w:top w:val="single" w:sz="4" w:space="0" w:color="auto"/>
              <w:left w:val="single" w:sz="4" w:space="0" w:color="auto"/>
              <w:bottom w:val="single" w:sz="4" w:space="0" w:color="auto"/>
              <w:right w:val="single" w:sz="4" w:space="0" w:color="auto"/>
            </w:tcBorders>
            <w:vAlign w:val="center"/>
          </w:tcPr>
          <w:p w14:paraId="18B1DCF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7A75B2F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bottom w:val="single" w:sz="4" w:space="0" w:color="auto"/>
              <w:right w:val="single" w:sz="4" w:space="0" w:color="auto"/>
            </w:tcBorders>
            <w:vAlign w:val="center"/>
          </w:tcPr>
          <w:p w14:paraId="1060588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96344EC" w14:textId="77777777">
        <w:trPr>
          <w:trHeight w:val="647"/>
          <w:jc w:val="center"/>
        </w:trPr>
        <w:tc>
          <w:tcPr>
            <w:tcW w:w="837" w:type="pct"/>
            <w:vMerge w:val="restart"/>
            <w:tcBorders>
              <w:top w:val="nil"/>
              <w:left w:val="single" w:sz="4" w:space="0" w:color="auto"/>
              <w:right w:val="single" w:sz="4" w:space="0" w:color="auto"/>
            </w:tcBorders>
            <w:vAlign w:val="center"/>
          </w:tcPr>
          <w:p w14:paraId="1CFA6992" w14:textId="77777777" w:rsidR="00503CE3" w:rsidRDefault="00000000">
            <w:pPr>
              <w:spacing w:line="240" w:lineRule="auto"/>
              <w:ind w:firstLineChars="0" w:firstLine="0"/>
              <w:jc w:val="center"/>
              <w:rPr>
                <w:rFonts w:ascii="仿宋" w:eastAsia="仿宋" w:hAnsi="仿宋" w:cs="仿宋" w:hint="eastAsia"/>
                <w:color w:val="FF0000"/>
                <w:sz w:val="24"/>
                <w:highlight w:val="yellow"/>
              </w:rPr>
            </w:pPr>
            <w:r>
              <w:rPr>
                <w:rFonts w:ascii="仿宋" w:eastAsia="仿宋" w:hAnsi="仿宋" w:cs="仿宋" w:hint="eastAsia"/>
                <w:sz w:val="24"/>
              </w:rPr>
              <w:t>补修课程</w:t>
            </w:r>
          </w:p>
        </w:tc>
        <w:tc>
          <w:tcPr>
            <w:tcW w:w="2011" w:type="pct"/>
            <w:tcBorders>
              <w:top w:val="nil"/>
              <w:left w:val="nil"/>
              <w:bottom w:val="single" w:sz="4" w:space="0" w:color="auto"/>
              <w:right w:val="single" w:sz="4" w:space="0" w:color="auto"/>
            </w:tcBorders>
            <w:vAlign w:val="center"/>
          </w:tcPr>
          <w:p w14:paraId="4DB0B6F7"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皮革鞣制化学与工艺</w:t>
            </w:r>
          </w:p>
        </w:tc>
        <w:tc>
          <w:tcPr>
            <w:tcW w:w="753" w:type="pct"/>
            <w:tcBorders>
              <w:top w:val="nil"/>
              <w:left w:val="nil"/>
              <w:bottom w:val="single" w:sz="4" w:space="0" w:color="auto"/>
              <w:right w:val="single" w:sz="4" w:space="0" w:color="auto"/>
            </w:tcBorders>
            <w:vAlign w:val="center"/>
          </w:tcPr>
          <w:p w14:paraId="0F68130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补修</w:t>
            </w:r>
          </w:p>
        </w:tc>
        <w:tc>
          <w:tcPr>
            <w:tcW w:w="535" w:type="pct"/>
            <w:tcBorders>
              <w:top w:val="nil"/>
              <w:left w:val="nil"/>
              <w:bottom w:val="single" w:sz="4" w:space="0" w:color="auto"/>
              <w:right w:val="single" w:sz="4" w:space="0" w:color="auto"/>
            </w:tcBorders>
            <w:vAlign w:val="center"/>
          </w:tcPr>
          <w:p w14:paraId="26AE993C"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0</w:t>
            </w:r>
          </w:p>
        </w:tc>
        <w:tc>
          <w:tcPr>
            <w:tcW w:w="862" w:type="pct"/>
            <w:vMerge w:val="restart"/>
            <w:tcBorders>
              <w:top w:val="nil"/>
              <w:left w:val="nil"/>
              <w:right w:val="single" w:sz="4" w:space="0" w:color="auto"/>
            </w:tcBorders>
            <w:vAlign w:val="center"/>
          </w:tcPr>
          <w:p w14:paraId="1339544A" w14:textId="77777777" w:rsidR="00503CE3" w:rsidRDefault="00000000">
            <w:pPr>
              <w:spacing w:line="240" w:lineRule="auto"/>
              <w:ind w:firstLineChars="0" w:firstLine="0"/>
              <w:jc w:val="center"/>
              <w:rPr>
                <w:sz w:val="24"/>
              </w:rPr>
            </w:pPr>
            <w:r>
              <w:rPr>
                <w:rFonts w:ascii="仿宋" w:eastAsia="仿宋" w:hAnsi="仿宋" w:cs="仿宋" w:hint="eastAsia"/>
                <w:sz w:val="24"/>
              </w:rPr>
              <w:t>任选2门，不计学分</w:t>
            </w:r>
          </w:p>
        </w:tc>
      </w:tr>
      <w:tr w:rsidR="00503CE3" w14:paraId="47C5DBC5" w14:textId="77777777">
        <w:trPr>
          <w:trHeight w:val="622"/>
          <w:jc w:val="center"/>
        </w:trPr>
        <w:tc>
          <w:tcPr>
            <w:tcW w:w="837" w:type="pct"/>
            <w:vMerge/>
            <w:tcBorders>
              <w:left w:val="single" w:sz="4" w:space="0" w:color="auto"/>
              <w:right w:val="single" w:sz="4" w:space="0" w:color="auto"/>
            </w:tcBorders>
            <w:vAlign w:val="center"/>
          </w:tcPr>
          <w:p w14:paraId="1057C164"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1" w:type="pct"/>
            <w:tcBorders>
              <w:top w:val="nil"/>
              <w:left w:val="nil"/>
              <w:bottom w:val="single" w:sz="4" w:space="0" w:color="auto"/>
              <w:right w:val="single" w:sz="4" w:space="0" w:color="auto"/>
            </w:tcBorders>
            <w:vAlign w:val="center"/>
          </w:tcPr>
          <w:p w14:paraId="11A2E0E3"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皮革</w:t>
            </w:r>
            <w:proofErr w:type="gramStart"/>
            <w:r>
              <w:rPr>
                <w:rFonts w:ascii="仿宋" w:eastAsia="仿宋" w:hAnsi="仿宋" w:cs="仿宋" w:hint="eastAsia"/>
                <w:snapToGrid w:val="0"/>
                <w:sz w:val="24"/>
              </w:rPr>
              <w:t>整饰</w:t>
            </w:r>
            <w:proofErr w:type="gramEnd"/>
            <w:r>
              <w:rPr>
                <w:rFonts w:ascii="仿宋" w:eastAsia="仿宋" w:hAnsi="仿宋" w:cs="仿宋" w:hint="eastAsia"/>
                <w:snapToGrid w:val="0"/>
                <w:sz w:val="24"/>
              </w:rPr>
              <w:t>化学与工艺</w:t>
            </w:r>
          </w:p>
        </w:tc>
        <w:tc>
          <w:tcPr>
            <w:tcW w:w="753" w:type="pct"/>
            <w:tcBorders>
              <w:top w:val="nil"/>
              <w:left w:val="nil"/>
              <w:bottom w:val="single" w:sz="4" w:space="0" w:color="auto"/>
              <w:right w:val="single" w:sz="4" w:space="0" w:color="auto"/>
            </w:tcBorders>
            <w:vAlign w:val="center"/>
          </w:tcPr>
          <w:p w14:paraId="309A29D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补修</w:t>
            </w:r>
          </w:p>
        </w:tc>
        <w:tc>
          <w:tcPr>
            <w:tcW w:w="535" w:type="pct"/>
            <w:tcBorders>
              <w:top w:val="nil"/>
              <w:left w:val="nil"/>
              <w:bottom w:val="single" w:sz="4" w:space="0" w:color="auto"/>
              <w:right w:val="single" w:sz="4" w:space="0" w:color="auto"/>
            </w:tcBorders>
            <w:vAlign w:val="center"/>
          </w:tcPr>
          <w:p w14:paraId="25444B51"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0</w:t>
            </w:r>
          </w:p>
        </w:tc>
        <w:tc>
          <w:tcPr>
            <w:tcW w:w="862" w:type="pct"/>
            <w:vMerge/>
            <w:tcBorders>
              <w:left w:val="nil"/>
              <w:right w:val="single" w:sz="4" w:space="0" w:color="auto"/>
            </w:tcBorders>
            <w:vAlign w:val="center"/>
          </w:tcPr>
          <w:p w14:paraId="480A21F7" w14:textId="77777777" w:rsidR="00503CE3" w:rsidRDefault="00503CE3">
            <w:pPr>
              <w:spacing w:line="240" w:lineRule="auto"/>
              <w:ind w:firstLineChars="0" w:firstLine="0"/>
              <w:jc w:val="center"/>
              <w:rPr>
                <w:sz w:val="24"/>
              </w:rPr>
            </w:pPr>
          </w:p>
        </w:tc>
      </w:tr>
      <w:tr w:rsidR="00503CE3" w14:paraId="06E219F9" w14:textId="77777777">
        <w:trPr>
          <w:trHeight w:val="607"/>
          <w:jc w:val="center"/>
        </w:trPr>
        <w:tc>
          <w:tcPr>
            <w:tcW w:w="837" w:type="pct"/>
            <w:vMerge/>
            <w:tcBorders>
              <w:left w:val="single" w:sz="4" w:space="0" w:color="auto"/>
              <w:right w:val="single" w:sz="4" w:space="0" w:color="auto"/>
            </w:tcBorders>
            <w:vAlign w:val="center"/>
          </w:tcPr>
          <w:p w14:paraId="0C8CE2A5"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1" w:type="pct"/>
            <w:tcBorders>
              <w:top w:val="nil"/>
              <w:left w:val="nil"/>
              <w:bottom w:val="single" w:sz="4" w:space="0" w:color="auto"/>
              <w:right w:val="single" w:sz="4" w:space="0" w:color="auto"/>
            </w:tcBorders>
            <w:vAlign w:val="center"/>
          </w:tcPr>
          <w:p w14:paraId="13DF91C3"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皮革化工材料学</w:t>
            </w:r>
          </w:p>
        </w:tc>
        <w:tc>
          <w:tcPr>
            <w:tcW w:w="753" w:type="pct"/>
            <w:tcBorders>
              <w:top w:val="nil"/>
              <w:left w:val="nil"/>
              <w:bottom w:val="single" w:sz="4" w:space="0" w:color="auto"/>
              <w:right w:val="single" w:sz="4" w:space="0" w:color="auto"/>
            </w:tcBorders>
            <w:vAlign w:val="center"/>
          </w:tcPr>
          <w:p w14:paraId="02E793B3"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补修</w:t>
            </w:r>
          </w:p>
        </w:tc>
        <w:tc>
          <w:tcPr>
            <w:tcW w:w="535" w:type="pct"/>
            <w:tcBorders>
              <w:top w:val="nil"/>
              <w:left w:val="nil"/>
              <w:bottom w:val="single" w:sz="4" w:space="0" w:color="auto"/>
              <w:right w:val="single" w:sz="4" w:space="0" w:color="auto"/>
            </w:tcBorders>
            <w:vAlign w:val="center"/>
          </w:tcPr>
          <w:p w14:paraId="0919F3CD"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0</w:t>
            </w:r>
          </w:p>
        </w:tc>
        <w:tc>
          <w:tcPr>
            <w:tcW w:w="862" w:type="pct"/>
            <w:vMerge/>
            <w:tcBorders>
              <w:left w:val="nil"/>
              <w:right w:val="single" w:sz="4" w:space="0" w:color="auto"/>
            </w:tcBorders>
            <w:vAlign w:val="center"/>
          </w:tcPr>
          <w:p w14:paraId="43AAB4AD" w14:textId="77777777" w:rsidR="00503CE3" w:rsidRDefault="00503CE3">
            <w:pPr>
              <w:spacing w:line="240" w:lineRule="auto"/>
              <w:ind w:firstLineChars="0" w:firstLine="0"/>
              <w:jc w:val="center"/>
              <w:rPr>
                <w:sz w:val="24"/>
              </w:rPr>
            </w:pPr>
          </w:p>
        </w:tc>
      </w:tr>
      <w:tr w:rsidR="00503CE3" w14:paraId="066BDFE2" w14:textId="77777777">
        <w:trPr>
          <w:trHeight w:val="607"/>
          <w:jc w:val="center"/>
        </w:trPr>
        <w:tc>
          <w:tcPr>
            <w:tcW w:w="837" w:type="pct"/>
            <w:vMerge/>
            <w:tcBorders>
              <w:left w:val="single" w:sz="4" w:space="0" w:color="auto"/>
              <w:right w:val="single" w:sz="4" w:space="0" w:color="auto"/>
            </w:tcBorders>
            <w:vAlign w:val="center"/>
          </w:tcPr>
          <w:p w14:paraId="2B0B1470"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1" w:type="pct"/>
            <w:tcBorders>
              <w:top w:val="nil"/>
              <w:left w:val="nil"/>
              <w:bottom w:val="single" w:sz="4" w:space="0" w:color="auto"/>
              <w:right w:val="single" w:sz="4" w:space="0" w:color="auto"/>
            </w:tcBorders>
            <w:vAlign w:val="center"/>
          </w:tcPr>
          <w:p w14:paraId="631BE241"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合成革工艺学</w:t>
            </w:r>
          </w:p>
        </w:tc>
        <w:tc>
          <w:tcPr>
            <w:tcW w:w="753" w:type="pct"/>
            <w:tcBorders>
              <w:top w:val="nil"/>
              <w:left w:val="nil"/>
              <w:bottom w:val="single" w:sz="4" w:space="0" w:color="auto"/>
              <w:right w:val="single" w:sz="4" w:space="0" w:color="auto"/>
            </w:tcBorders>
            <w:vAlign w:val="center"/>
          </w:tcPr>
          <w:p w14:paraId="3FC3C21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补修</w:t>
            </w:r>
          </w:p>
        </w:tc>
        <w:tc>
          <w:tcPr>
            <w:tcW w:w="535" w:type="pct"/>
            <w:tcBorders>
              <w:top w:val="nil"/>
              <w:left w:val="nil"/>
              <w:bottom w:val="single" w:sz="4" w:space="0" w:color="auto"/>
              <w:right w:val="single" w:sz="4" w:space="0" w:color="auto"/>
            </w:tcBorders>
            <w:vAlign w:val="center"/>
          </w:tcPr>
          <w:p w14:paraId="53F9A41A"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0</w:t>
            </w:r>
          </w:p>
        </w:tc>
        <w:tc>
          <w:tcPr>
            <w:tcW w:w="862" w:type="pct"/>
            <w:vMerge/>
            <w:tcBorders>
              <w:left w:val="nil"/>
              <w:right w:val="single" w:sz="4" w:space="0" w:color="auto"/>
            </w:tcBorders>
            <w:vAlign w:val="center"/>
          </w:tcPr>
          <w:p w14:paraId="2B1958AE" w14:textId="77777777" w:rsidR="00503CE3" w:rsidRDefault="00503CE3">
            <w:pPr>
              <w:spacing w:line="240" w:lineRule="auto"/>
              <w:ind w:firstLineChars="0" w:firstLine="0"/>
              <w:jc w:val="center"/>
              <w:rPr>
                <w:sz w:val="24"/>
              </w:rPr>
            </w:pPr>
          </w:p>
        </w:tc>
      </w:tr>
      <w:tr w:rsidR="00503CE3" w14:paraId="13E695C0" w14:textId="77777777">
        <w:trPr>
          <w:trHeight w:val="607"/>
          <w:jc w:val="center"/>
        </w:trPr>
        <w:tc>
          <w:tcPr>
            <w:tcW w:w="837" w:type="pct"/>
            <w:vMerge/>
            <w:tcBorders>
              <w:left w:val="single" w:sz="4" w:space="0" w:color="auto"/>
              <w:bottom w:val="single" w:sz="4" w:space="0" w:color="auto"/>
              <w:right w:val="single" w:sz="4" w:space="0" w:color="auto"/>
            </w:tcBorders>
            <w:vAlign w:val="center"/>
          </w:tcPr>
          <w:p w14:paraId="73789E51"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1" w:type="pct"/>
            <w:tcBorders>
              <w:top w:val="nil"/>
              <w:left w:val="nil"/>
              <w:bottom w:val="single" w:sz="4" w:space="0" w:color="auto"/>
              <w:right w:val="single" w:sz="4" w:space="0" w:color="auto"/>
            </w:tcBorders>
            <w:vAlign w:val="center"/>
          </w:tcPr>
          <w:p w14:paraId="755E729F"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合成革材料化学</w:t>
            </w:r>
          </w:p>
        </w:tc>
        <w:tc>
          <w:tcPr>
            <w:tcW w:w="753" w:type="pct"/>
            <w:tcBorders>
              <w:top w:val="nil"/>
              <w:left w:val="nil"/>
              <w:bottom w:val="single" w:sz="4" w:space="0" w:color="auto"/>
              <w:right w:val="single" w:sz="4" w:space="0" w:color="auto"/>
            </w:tcBorders>
            <w:vAlign w:val="center"/>
          </w:tcPr>
          <w:p w14:paraId="43603ED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补修</w:t>
            </w:r>
          </w:p>
        </w:tc>
        <w:tc>
          <w:tcPr>
            <w:tcW w:w="535" w:type="pct"/>
            <w:tcBorders>
              <w:top w:val="nil"/>
              <w:left w:val="nil"/>
              <w:bottom w:val="single" w:sz="4" w:space="0" w:color="auto"/>
              <w:right w:val="single" w:sz="4" w:space="0" w:color="auto"/>
            </w:tcBorders>
            <w:vAlign w:val="center"/>
          </w:tcPr>
          <w:p w14:paraId="5E587CEC" w14:textId="77777777" w:rsidR="00503CE3" w:rsidRDefault="00000000">
            <w:pPr>
              <w:spacing w:line="240" w:lineRule="auto"/>
              <w:ind w:firstLineChars="0" w:firstLine="0"/>
              <w:jc w:val="center"/>
              <w:rPr>
                <w:rFonts w:ascii="仿宋" w:eastAsia="仿宋" w:hAnsi="仿宋" w:cs="仿宋" w:hint="eastAsia"/>
                <w:snapToGrid w:val="0"/>
                <w:sz w:val="24"/>
              </w:rPr>
            </w:pPr>
            <w:r>
              <w:rPr>
                <w:rFonts w:ascii="仿宋" w:eastAsia="仿宋" w:hAnsi="仿宋" w:cs="仿宋" w:hint="eastAsia"/>
                <w:snapToGrid w:val="0"/>
                <w:sz w:val="24"/>
              </w:rPr>
              <w:t>0</w:t>
            </w:r>
          </w:p>
        </w:tc>
        <w:tc>
          <w:tcPr>
            <w:tcW w:w="862" w:type="pct"/>
            <w:vMerge/>
            <w:tcBorders>
              <w:left w:val="nil"/>
              <w:bottom w:val="single" w:sz="4" w:space="0" w:color="auto"/>
              <w:right w:val="single" w:sz="4" w:space="0" w:color="auto"/>
            </w:tcBorders>
            <w:vAlign w:val="center"/>
          </w:tcPr>
          <w:p w14:paraId="03BD655F" w14:textId="77777777" w:rsidR="00503CE3" w:rsidRDefault="00503CE3">
            <w:pPr>
              <w:spacing w:line="240" w:lineRule="auto"/>
              <w:ind w:firstLineChars="0" w:firstLine="0"/>
              <w:jc w:val="center"/>
              <w:rPr>
                <w:sz w:val="24"/>
              </w:rPr>
            </w:pPr>
          </w:p>
        </w:tc>
      </w:tr>
      <w:tr w:rsidR="00503CE3" w14:paraId="216EB9C9" w14:textId="77777777">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100BAEF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总学分</w:t>
            </w:r>
          </w:p>
        </w:tc>
        <w:tc>
          <w:tcPr>
            <w:tcW w:w="2011" w:type="pct"/>
            <w:tcBorders>
              <w:top w:val="single" w:sz="4" w:space="0" w:color="auto"/>
              <w:left w:val="nil"/>
              <w:bottom w:val="single" w:sz="4" w:space="0" w:color="auto"/>
              <w:right w:val="single" w:sz="4" w:space="0" w:color="auto"/>
            </w:tcBorders>
            <w:vAlign w:val="center"/>
          </w:tcPr>
          <w:p w14:paraId="2B44B0E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753" w:type="pct"/>
            <w:tcBorders>
              <w:top w:val="single" w:sz="4" w:space="0" w:color="auto"/>
              <w:left w:val="nil"/>
              <w:bottom w:val="single" w:sz="4" w:space="0" w:color="auto"/>
              <w:right w:val="single" w:sz="4" w:space="0" w:color="auto"/>
            </w:tcBorders>
            <w:vAlign w:val="center"/>
          </w:tcPr>
          <w:p w14:paraId="05440A2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535" w:type="pct"/>
            <w:tcBorders>
              <w:top w:val="single" w:sz="4" w:space="0" w:color="auto"/>
              <w:left w:val="nil"/>
              <w:bottom w:val="single" w:sz="4" w:space="0" w:color="auto"/>
              <w:right w:val="single" w:sz="4" w:space="0" w:color="auto"/>
            </w:tcBorders>
            <w:vAlign w:val="center"/>
          </w:tcPr>
          <w:p w14:paraId="1E4556E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862" w:type="pct"/>
            <w:tcBorders>
              <w:top w:val="single" w:sz="4" w:space="0" w:color="auto"/>
              <w:left w:val="nil"/>
              <w:bottom w:val="single" w:sz="4" w:space="0" w:color="auto"/>
              <w:right w:val="single" w:sz="4" w:space="0" w:color="auto"/>
            </w:tcBorders>
            <w:vAlign w:val="center"/>
          </w:tcPr>
          <w:p w14:paraId="6523974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36</w:t>
            </w:r>
          </w:p>
        </w:tc>
      </w:tr>
    </w:tbl>
    <w:p w14:paraId="2FDA22B2" w14:textId="77777777" w:rsidR="00503CE3" w:rsidRDefault="00503CE3">
      <w:pPr>
        <w:widowControl/>
        <w:adjustRightInd w:val="0"/>
        <w:snapToGrid w:val="0"/>
        <w:spacing w:beforeLines="100" w:before="387" w:line="240" w:lineRule="auto"/>
        <w:ind w:firstLineChars="0" w:firstLine="0"/>
        <w:jc w:val="center"/>
        <w:rPr>
          <w:rFonts w:ascii="仿宋" w:eastAsia="仿宋" w:hAnsi="仿宋" w:cs="仿宋_GB2312" w:hint="eastAsia"/>
          <w:b/>
          <w:szCs w:val="28"/>
        </w:rPr>
      </w:pPr>
    </w:p>
    <w:p w14:paraId="5E71D5DD" w14:textId="77777777" w:rsidR="00503CE3" w:rsidRDefault="00000000">
      <w:pPr>
        <w:widowControl/>
        <w:adjustRightInd w:val="0"/>
        <w:snapToGrid w:val="0"/>
        <w:spacing w:beforeLines="100" w:before="387" w:line="240" w:lineRule="auto"/>
        <w:ind w:firstLineChars="0" w:firstLine="0"/>
        <w:jc w:val="center"/>
        <w:rPr>
          <w:rFonts w:ascii="仿宋" w:eastAsia="仿宋" w:hAnsi="仿宋" w:cs="仿宋_GB2312" w:hint="eastAsia"/>
          <w:b/>
          <w:szCs w:val="28"/>
        </w:rPr>
      </w:pPr>
      <w:r>
        <w:rPr>
          <w:rFonts w:ascii="仿宋" w:eastAsia="仿宋" w:hAnsi="仿宋" w:cs="仿宋_GB2312" w:hint="eastAsia"/>
          <w:b/>
          <w:szCs w:val="28"/>
        </w:rPr>
        <w:t>轻工技术与工程一级学科学术学位硕士研究生</w:t>
      </w:r>
    </w:p>
    <w:p w14:paraId="502658E6" w14:textId="77777777" w:rsidR="00503CE3" w:rsidRDefault="00000000">
      <w:pPr>
        <w:widowControl/>
        <w:adjustRightInd w:val="0"/>
        <w:snapToGrid w:val="0"/>
        <w:spacing w:line="240" w:lineRule="auto"/>
        <w:ind w:firstLineChars="0" w:firstLine="0"/>
        <w:jc w:val="center"/>
        <w:rPr>
          <w:rFonts w:ascii="仿宋" w:eastAsia="仿宋" w:hAnsi="仿宋" w:cs="仿宋_GB2312" w:hint="eastAsia"/>
          <w:b/>
          <w:szCs w:val="28"/>
        </w:rPr>
      </w:pPr>
      <w:r>
        <w:rPr>
          <w:rFonts w:ascii="仿宋" w:eastAsia="仿宋" w:hAnsi="仿宋" w:cs="仿宋_GB2312" w:hint="eastAsia"/>
          <w:b/>
          <w:szCs w:val="28"/>
        </w:rPr>
        <w:t>课程与培养环节设置表（适用于方向4）</w:t>
      </w:r>
    </w:p>
    <w:tbl>
      <w:tblPr>
        <w:tblW w:w="5156" w:type="pct"/>
        <w:jc w:val="center"/>
        <w:tblLook w:val="04A0" w:firstRow="1" w:lastRow="0" w:firstColumn="1" w:lastColumn="0" w:noHBand="0" w:noVBand="1"/>
      </w:tblPr>
      <w:tblGrid>
        <w:gridCol w:w="1516"/>
        <w:gridCol w:w="3643"/>
        <w:gridCol w:w="1363"/>
        <w:gridCol w:w="969"/>
        <w:gridCol w:w="1561"/>
      </w:tblGrid>
      <w:tr w:rsidR="00503CE3" w14:paraId="045D7BE9" w14:textId="77777777" w:rsidTr="00C23126">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6A2D52AF" w14:textId="77777777" w:rsidR="00503CE3" w:rsidRDefault="00000000">
            <w:pPr>
              <w:pStyle w:val="af6"/>
              <w:framePr w:hSpace="0" w:wrap="auto" w:vAnchor="margin" w:hAnchor="text" w:xAlign="left" w:yAlign="inline"/>
              <w:adjustRightInd/>
              <w:snapToGrid/>
              <w:rPr>
                <w:rFonts w:cs="Times New Roman" w:hint="eastAsia"/>
                <w:sz w:val="24"/>
                <w:szCs w:val="22"/>
              </w:rPr>
            </w:pPr>
            <w:r>
              <w:rPr>
                <w:rFonts w:cs="仿宋_GB2312" w:hint="eastAsia"/>
                <w:bCs w:val="0"/>
              </w:rPr>
              <w:t>课程与培养环节设置表</w:t>
            </w:r>
            <w:r>
              <w:rPr>
                <w:rFonts w:cs="Times New Roman"/>
                <w:sz w:val="24"/>
                <w:szCs w:val="22"/>
              </w:rPr>
              <w:t>类别</w:t>
            </w:r>
          </w:p>
        </w:tc>
        <w:tc>
          <w:tcPr>
            <w:tcW w:w="2012" w:type="pct"/>
            <w:tcBorders>
              <w:top w:val="single" w:sz="4" w:space="0" w:color="auto"/>
              <w:left w:val="nil"/>
              <w:bottom w:val="single" w:sz="4" w:space="0" w:color="auto"/>
              <w:right w:val="single" w:sz="4" w:space="0" w:color="auto"/>
            </w:tcBorders>
            <w:vAlign w:val="center"/>
          </w:tcPr>
          <w:p w14:paraId="67C9E953"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课程设置</w:t>
            </w:r>
          </w:p>
        </w:tc>
        <w:tc>
          <w:tcPr>
            <w:tcW w:w="753" w:type="pct"/>
            <w:tcBorders>
              <w:top w:val="single" w:sz="4" w:space="0" w:color="auto"/>
              <w:left w:val="nil"/>
              <w:bottom w:val="single" w:sz="4" w:space="0" w:color="auto"/>
              <w:right w:val="single" w:sz="4" w:space="0" w:color="auto"/>
            </w:tcBorders>
            <w:vAlign w:val="center"/>
          </w:tcPr>
          <w:p w14:paraId="4809089E"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课程分类</w:t>
            </w:r>
          </w:p>
        </w:tc>
        <w:tc>
          <w:tcPr>
            <w:tcW w:w="535" w:type="pct"/>
            <w:tcBorders>
              <w:top w:val="single" w:sz="4" w:space="0" w:color="auto"/>
              <w:left w:val="nil"/>
              <w:bottom w:val="single" w:sz="4" w:space="0" w:color="auto"/>
              <w:right w:val="single" w:sz="4" w:space="0" w:color="auto"/>
            </w:tcBorders>
            <w:vAlign w:val="center"/>
          </w:tcPr>
          <w:p w14:paraId="1D9C6BB8"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学分</w:t>
            </w:r>
          </w:p>
        </w:tc>
        <w:tc>
          <w:tcPr>
            <w:tcW w:w="862" w:type="pct"/>
            <w:tcBorders>
              <w:top w:val="single" w:sz="4" w:space="0" w:color="auto"/>
              <w:left w:val="nil"/>
              <w:bottom w:val="single" w:sz="4" w:space="0" w:color="auto"/>
              <w:right w:val="single" w:sz="4" w:space="0" w:color="auto"/>
            </w:tcBorders>
            <w:vAlign w:val="center"/>
          </w:tcPr>
          <w:p w14:paraId="14DD2EEA" w14:textId="77777777" w:rsidR="00503CE3" w:rsidRDefault="00000000">
            <w:pPr>
              <w:pStyle w:val="af6"/>
              <w:framePr w:hSpace="0" w:wrap="auto" w:vAnchor="margin" w:hAnchor="text" w:xAlign="left" w:yAlign="inline"/>
              <w:adjustRightInd/>
              <w:snapToGrid/>
              <w:rPr>
                <w:rFonts w:ascii="Times New Roman" w:hAnsi="Times New Roman" w:cs="Times New Roman"/>
                <w:sz w:val="24"/>
                <w:szCs w:val="22"/>
              </w:rPr>
            </w:pPr>
            <w:r>
              <w:rPr>
                <w:rFonts w:ascii="Times New Roman" w:hAnsi="Times New Roman" w:cs="Times New Roman"/>
                <w:sz w:val="24"/>
                <w:szCs w:val="22"/>
              </w:rPr>
              <w:t>总学分</w:t>
            </w:r>
          </w:p>
        </w:tc>
      </w:tr>
      <w:tr w:rsidR="00503CE3" w14:paraId="2174C11C" w14:textId="77777777" w:rsidTr="00C23126">
        <w:trPr>
          <w:trHeight w:val="623"/>
          <w:jc w:val="center"/>
        </w:trPr>
        <w:tc>
          <w:tcPr>
            <w:tcW w:w="837" w:type="pct"/>
            <w:vMerge w:val="restart"/>
            <w:tcBorders>
              <w:top w:val="nil"/>
              <w:left w:val="single" w:sz="4" w:space="0" w:color="auto"/>
              <w:bottom w:val="single" w:sz="4" w:space="0" w:color="auto"/>
              <w:right w:val="single" w:sz="4" w:space="0" w:color="auto"/>
            </w:tcBorders>
            <w:vAlign w:val="center"/>
          </w:tcPr>
          <w:p w14:paraId="1167564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公共必修课</w:t>
            </w:r>
          </w:p>
        </w:tc>
        <w:tc>
          <w:tcPr>
            <w:tcW w:w="2012" w:type="pct"/>
            <w:tcBorders>
              <w:top w:val="nil"/>
              <w:left w:val="nil"/>
              <w:bottom w:val="single" w:sz="4" w:space="0" w:color="auto"/>
              <w:right w:val="single" w:sz="4" w:space="0" w:color="auto"/>
            </w:tcBorders>
            <w:vAlign w:val="center"/>
          </w:tcPr>
          <w:p w14:paraId="4465202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新时代中国特色社会主义理论与实践</w:t>
            </w:r>
          </w:p>
        </w:tc>
        <w:tc>
          <w:tcPr>
            <w:tcW w:w="753" w:type="pct"/>
            <w:tcBorders>
              <w:top w:val="nil"/>
              <w:left w:val="nil"/>
              <w:bottom w:val="single" w:sz="4" w:space="0" w:color="auto"/>
              <w:right w:val="single" w:sz="4" w:space="0" w:color="auto"/>
            </w:tcBorders>
            <w:vAlign w:val="center"/>
          </w:tcPr>
          <w:p w14:paraId="768F73D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785D2DF1"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2</w:t>
            </w:r>
          </w:p>
        </w:tc>
        <w:tc>
          <w:tcPr>
            <w:tcW w:w="862" w:type="pct"/>
            <w:vMerge w:val="restart"/>
            <w:tcBorders>
              <w:top w:val="nil"/>
              <w:left w:val="single" w:sz="4" w:space="0" w:color="auto"/>
              <w:bottom w:val="single" w:sz="4" w:space="0" w:color="auto"/>
              <w:right w:val="single" w:sz="4" w:space="0" w:color="auto"/>
            </w:tcBorders>
            <w:vAlign w:val="center"/>
          </w:tcPr>
          <w:p w14:paraId="29B8612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 w:eastAsia="仿宋" w:hAnsi="仿宋" w:cs="仿宋" w:hint="eastAsia"/>
              </w:rPr>
              <w:t>9</w:t>
            </w:r>
          </w:p>
        </w:tc>
      </w:tr>
      <w:tr w:rsidR="00503CE3" w14:paraId="05A9B08B" w14:textId="77777777" w:rsidTr="00C23126">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172106C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690D84D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自然辩证法概论</w:t>
            </w:r>
          </w:p>
        </w:tc>
        <w:tc>
          <w:tcPr>
            <w:tcW w:w="753" w:type="pct"/>
            <w:tcBorders>
              <w:top w:val="nil"/>
              <w:left w:val="nil"/>
              <w:bottom w:val="single" w:sz="4" w:space="0" w:color="auto"/>
              <w:right w:val="single" w:sz="4" w:space="0" w:color="auto"/>
            </w:tcBorders>
            <w:vAlign w:val="center"/>
          </w:tcPr>
          <w:p w14:paraId="46AEEF3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401B33F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6EA68783"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FFB0C97" w14:textId="77777777" w:rsidTr="00C23126">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59E6730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78D7A5A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第一外国语</w:t>
            </w:r>
          </w:p>
        </w:tc>
        <w:tc>
          <w:tcPr>
            <w:tcW w:w="753" w:type="pct"/>
            <w:tcBorders>
              <w:top w:val="nil"/>
              <w:left w:val="nil"/>
              <w:bottom w:val="single" w:sz="4" w:space="0" w:color="auto"/>
              <w:right w:val="single" w:sz="4" w:space="0" w:color="auto"/>
            </w:tcBorders>
            <w:vAlign w:val="center"/>
          </w:tcPr>
          <w:p w14:paraId="03FB479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59F66E2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4</w:t>
            </w:r>
          </w:p>
        </w:tc>
        <w:tc>
          <w:tcPr>
            <w:tcW w:w="862" w:type="pct"/>
            <w:vMerge/>
            <w:tcBorders>
              <w:top w:val="single" w:sz="4" w:space="0" w:color="auto"/>
              <w:left w:val="single" w:sz="4" w:space="0" w:color="auto"/>
              <w:bottom w:val="single" w:sz="4" w:space="0" w:color="auto"/>
              <w:right w:val="single" w:sz="4" w:space="0" w:color="auto"/>
            </w:tcBorders>
            <w:vAlign w:val="center"/>
          </w:tcPr>
          <w:p w14:paraId="5DECC98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9918432" w14:textId="77777777" w:rsidTr="00C23126">
        <w:trPr>
          <w:trHeight w:val="623"/>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3D1ED59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62F41E4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strike/>
              </w:rPr>
            </w:pPr>
            <w:r>
              <w:rPr>
                <w:rFonts w:ascii="仿宋_GB2312" w:eastAsia="仿宋_GB2312" w:hAnsi="仿宋_GB2312" w:cs="仿宋_GB2312" w:hint="eastAsia"/>
              </w:rPr>
              <w:t>人工智能应用</w:t>
            </w:r>
          </w:p>
        </w:tc>
        <w:tc>
          <w:tcPr>
            <w:tcW w:w="753" w:type="pct"/>
            <w:tcBorders>
              <w:top w:val="nil"/>
              <w:left w:val="nil"/>
              <w:bottom w:val="single" w:sz="4" w:space="0" w:color="auto"/>
              <w:right w:val="single" w:sz="4" w:space="0" w:color="auto"/>
            </w:tcBorders>
            <w:vAlign w:val="center"/>
          </w:tcPr>
          <w:p w14:paraId="4A3A5445"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3ABFCA0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6AB6957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17E1C0F" w14:textId="77777777" w:rsidTr="00C23126">
        <w:trPr>
          <w:trHeight w:val="669"/>
          <w:jc w:val="center"/>
        </w:trPr>
        <w:tc>
          <w:tcPr>
            <w:tcW w:w="837" w:type="pct"/>
            <w:vMerge/>
            <w:tcBorders>
              <w:top w:val="single" w:sz="4" w:space="0" w:color="auto"/>
              <w:left w:val="single" w:sz="4" w:space="0" w:color="auto"/>
              <w:bottom w:val="single" w:sz="4" w:space="0" w:color="auto"/>
              <w:right w:val="single" w:sz="4" w:space="0" w:color="auto"/>
            </w:tcBorders>
            <w:vAlign w:val="center"/>
          </w:tcPr>
          <w:p w14:paraId="5E895D4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56CD964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研究生职业规划与求职攻略</w:t>
            </w:r>
          </w:p>
        </w:tc>
        <w:tc>
          <w:tcPr>
            <w:tcW w:w="753" w:type="pct"/>
            <w:tcBorders>
              <w:top w:val="nil"/>
              <w:left w:val="nil"/>
              <w:bottom w:val="single" w:sz="4" w:space="0" w:color="auto"/>
              <w:right w:val="single" w:sz="4" w:space="0" w:color="auto"/>
            </w:tcBorders>
            <w:vAlign w:val="center"/>
          </w:tcPr>
          <w:p w14:paraId="280C4325"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7978B23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top w:val="single" w:sz="4" w:space="0" w:color="auto"/>
              <w:left w:val="single" w:sz="4" w:space="0" w:color="auto"/>
              <w:bottom w:val="single" w:sz="4" w:space="0" w:color="auto"/>
              <w:right w:val="single" w:sz="4" w:space="0" w:color="auto"/>
            </w:tcBorders>
            <w:vAlign w:val="center"/>
          </w:tcPr>
          <w:p w14:paraId="265AB92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6D993D3" w14:textId="77777777" w:rsidTr="00C23126">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5E072DD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公共选修课</w:t>
            </w:r>
          </w:p>
        </w:tc>
        <w:tc>
          <w:tcPr>
            <w:tcW w:w="2012" w:type="pct"/>
            <w:tcBorders>
              <w:top w:val="single" w:sz="4" w:space="0" w:color="auto"/>
              <w:left w:val="nil"/>
              <w:bottom w:val="single" w:sz="4" w:space="0" w:color="auto"/>
              <w:right w:val="single" w:sz="4" w:space="0" w:color="auto"/>
            </w:tcBorders>
            <w:vAlign w:val="center"/>
          </w:tcPr>
          <w:p w14:paraId="5476420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研究生新生心适应</w:t>
            </w:r>
          </w:p>
        </w:tc>
        <w:tc>
          <w:tcPr>
            <w:tcW w:w="753" w:type="pct"/>
            <w:tcBorders>
              <w:top w:val="single" w:sz="4" w:space="0" w:color="auto"/>
              <w:left w:val="nil"/>
              <w:bottom w:val="single" w:sz="4" w:space="0" w:color="auto"/>
              <w:right w:val="single" w:sz="4" w:space="0" w:color="auto"/>
            </w:tcBorders>
            <w:vAlign w:val="center"/>
          </w:tcPr>
          <w:p w14:paraId="57D029A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选修</w:t>
            </w:r>
          </w:p>
        </w:tc>
        <w:tc>
          <w:tcPr>
            <w:tcW w:w="535" w:type="pct"/>
            <w:tcBorders>
              <w:top w:val="nil"/>
              <w:left w:val="nil"/>
              <w:bottom w:val="single" w:sz="4" w:space="0" w:color="auto"/>
              <w:right w:val="single" w:sz="4" w:space="0" w:color="auto"/>
            </w:tcBorders>
            <w:vAlign w:val="center"/>
          </w:tcPr>
          <w:p w14:paraId="67DB22C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tcBorders>
              <w:top w:val="single" w:sz="4" w:space="0" w:color="auto"/>
              <w:left w:val="single" w:sz="4" w:space="0" w:color="auto"/>
              <w:bottom w:val="single" w:sz="4" w:space="0" w:color="auto"/>
              <w:right w:val="single" w:sz="4" w:space="0" w:color="auto"/>
            </w:tcBorders>
            <w:vAlign w:val="center"/>
          </w:tcPr>
          <w:p w14:paraId="5CD29CE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r>
      <w:tr w:rsidR="00503CE3" w14:paraId="39423D7B" w14:textId="77777777" w:rsidTr="00C23126">
        <w:trPr>
          <w:trHeight w:val="458"/>
          <w:jc w:val="center"/>
        </w:trPr>
        <w:tc>
          <w:tcPr>
            <w:tcW w:w="837" w:type="pct"/>
            <w:vMerge w:val="restart"/>
            <w:tcBorders>
              <w:top w:val="single" w:sz="4" w:space="0" w:color="auto"/>
              <w:left w:val="single" w:sz="4" w:space="0" w:color="auto"/>
              <w:right w:val="single" w:sz="4" w:space="0" w:color="auto"/>
            </w:tcBorders>
            <w:vAlign w:val="center"/>
          </w:tcPr>
          <w:p w14:paraId="3408B39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专业必修课</w:t>
            </w:r>
          </w:p>
        </w:tc>
        <w:tc>
          <w:tcPr>
            <w:tcW w:w="2012" w:type="pct"/>
            <w:tcBorders>
              <w:top w:val="single" w:sz="4" w:space="0" w:color="auto"/>
              <w:left w:val="single" w:sz="4" w:space="0" w:color="auto"/>
              <w:bottom w:val="single" w:sz="4" w:space="0" w:color="auto"/>
              <w:right w:val="single" w:sz="4" w:space="0" w:color="auto"/>
            </w:tcBorders>
            <w:vAlign w:val="center"/>
          </w:tcPr>
          <w:p w14:paraId="4CDE423B" w14:textId="77777777" w:rsidR="00503CE3" w:rsidRDefault="00000000">
            <w:pPr>
              <w:widowControl/>
              <w:ind w:firstLine="480"/>
              <w:jc w:val="center"/>
              <w:rPr>
                <w:rFonts w:ascii="仿宋_GB2312" w:eastAsia="仿宋_GB2312" w:hAnsi="仿宋_GB2312" w:cs="仿宋_GB2312" w:hint="eastAsia"/>
              </w:rPr>
            </w:pPr>
            <w:r>
              <w:rPr>
                <w:rFonts w:ascii="仿宋_GB2312" w:eastAsia="仿宋_GB2312" w:hAnsi="仿宋_GB2312" w:cs="仿宋_GB2312" w:hint="eastAsia"/>
                <w:kern w:val="0"/>
                <w:sz w:val="24"/>
              </w:rPr>
              <w:t>论文写作与学术道德规范</w:t>
            </w:r>
          </w:p>
        </w:tc>
        <w:tc>
          <w:tcPr>
            <w:tcW w:w="753" w:type="pct"/>
            <w:tcBorders>
              <w:top w:val="single" w:sz="4" w:space="0" w:color="auto"/>
              <w:left w:val="nil"/>
              <w:bottom w:val="single" w:sz="4" w:space="0" w:color="auto"/>
              <w:right w:val="single" w:sz="4" w:space="0" w:color="auto"/>
            </w:tcBorders>
            <w:vAlign w:val="center"/>
          </w:tcPr>
          <w:p w14:paraId="059FA8E1" w14:textId="77777777" w:rsidR="00503CE3" w:rsidRDefault="00000000">
            <w:pPr>
              <w:widowControl/>
              <w:ind w:firstLineChars="0" w:firstLine="0"/>
              <w:jc w:val="center"/>
              <w:rPr>
                <w:rFonts w:ascii="仿宋_GB2312" w:eastAsia="仿宋_GB2312" w:hAnsi="仿宋_GB2312" w:cs="仿宋_GB2312" w:hint="eastAsia"/>
                <w:sz w:val="24"/>
                <w:szCs w:val="20"/>
              </w:rPr>
            </w:pPr>
            <w:r>
              <w:rPr>
                <w:rFonts w:ascii="仿宋_GB2312" w:eastAsia="仿宋_GB2312" w:hAnsi="仿宋_GB2312" w:cs="仿宋_GB2312" w:hint="eastAsia"/>
                <w:sz w:val="24"/>
                <w:szCs w:val="20"/>
              </w:rPr>
              <w:t>必修</w:t>
            </w:r>
          </w:p>
        </w:tc>
        <w:tc>
          <w:tcPr>
            <w:tcW w:w="535" w:type="pct"/>
            <w:tcBorders>
              <w:top w:val="single" w:sz="4" w:space="0" w:color="auto"/>
              <w:left w:val="nil"/>
              <w:bottom w:val="single" w:sz="4" w:space="0" w:color="auto"/>
              <w:right w:val="single" w:sz="4" w:space="0" w:color="auto"/>
            </w:tcBorders>
            <w:vAlign w:val="center"/>
          </w:tcPr>
          <w:p w14:paraId="591E723D" w14:textId="77777777" w:rsidR="00503CE3" w:rsidRDefault="00000000">
            <w:pPr>
              <w:widowControl/>
              <w:ind w:firstLineChars="0" w:firstLine="0"/>
              <w:jc w:val="center"/>
              <w:rPr>
                <w:rFonts w:ascii="仿宋_GB2312" w:eastAsia="仿宋_GB2312" w:hAnsi="仿宋_GB2312" w:cs="仿宋_GB2312" w:hint="eastAsia"/>
              </w:rPr>
            </w:pPr>
            <w:r>
              <w:rPr>
                <w:rFonts w:ascii="仿宋_GB2312" w:eastAsia="仿宋_GB2312" w:hAnsi="仿宋_GB2312" w:cs="仿宋_GB2312" w:hint="eastAsia"/>
                <w:kern w:val="0"/>
                <w:sz w:val="24"/>
              </w:rPr>
              <w:t>1</w:t>
            </w:r>
          </w:p>
        </w:tc>
        <w:tc>
          <w:tcPr>
            <w:tcW w:w="862" w:type="pct"/>
            <w:vMerge w:val="restart"/>
            <w:tcBorders>
              <w:top w:val="single" w:sz="4" w:space="0" w:color="auto"/>
              <w:left w:val="single" w:sz="4" w:space="0" w:color="auto"/>
              <w:right w:val="single" w:sz="4" w:space="0" w:color="auto"/>
            </w:tcBorders>
            <w:vAlign w:val="center"/>
          </w:tcPr>
          <w:p w14:paraId="0011785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11</w:t>
            </w:r>
          </w:p>
        </w:tc>
      </w:tr>
      <w:tr w:rsidR="00503CE3" w14:paraId="4A6E7DD7" w14:textId="77777777" w:rsidTr="00C23126">
        <w:trPr>
          <w:trHeight w:val="408"/>
          <w:jc w:val="center"/>
        </w:trPr>
        <w:tc>
          <w:tcPr>
            <w:tcW w:w="837" w:type="pct"/>
            <w:vMerge/>
            <w:tcBorders>
              <w:left w:val="single" w:sz="4" w:space="0" w:color="auto"/>
              <w:right w:val="single" w:sz="4" w:space="0" w:color="auto"/>
            </w:tcBorders>
            <w:vAlign w:val="center"/>
          </w:tcPr>
          <w:p w14:paraId="3D3D610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single" w:sz="4" w:space="0" w:color="auto"/>
              <w:left w:val="single" w:sz="4" w:space="0" w:color="auto"/>
              <w:bottom w:val="single" w:sz="4" w:space="0" w:color="auto"/>
              <w:right w:val="single" w:sz="4" w:space="0" w:color="auto"/>
            </w:tcBorders>
            <w:vAlign w:val="center"/>
          </w:tcPr>
          <w:p w14:paraId="76C09D70" w14:textId="77777777" w:rsidR="00503CE3" w:rsidRDefault="00000000">
            <w:pPr>
              <w:widowControl/>
              <w:ind w:firstLine="480"/>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轻工技术与工程前沿进展</w:t>
            </w:r>
          </w:p>
        </w:tc>
        <w:tc>
          <w:tcPr>
            <w:tcW w:w="753" w:type="pct"/>
            <w:tcBorders>
              <w:top w:val="single" w:sz="4" w:space="0" w:color="auto"/>
              <w:left w:val="nil"/>
              <w:bottom w:val="single" w:sz="4" w:space="0" w:color="auto"/>
              <w:right w:val="single" w:sz="4" w:space="0" w:color="auto"/>
            </w:tcBorders>
            <w:vAlign w:val="center"/>
          </w:tcPr>
          <w:p w14:paraId="5664C59A" w14:textId="77777777" w:rsidR="00503CE3" w:rsidRDefault="00000000">
            <w:pPr>
              <w:widowControl/>
              <w:ind w:firstLineChars="0" w:firstLine="0"/>
              <w:jc w:val="center"/>
              <w:rPr>
                <w:rFonts w:ascii="仿宋_GB2312" w:eastAsia="仿宋_GB2312" w:hAnsi="仿宋_GB2312" w:cs="仿宋_GB2312" w:hint="eastAsia"/>
                <w:sz w:val="24"/>
                <w:szCs w:val="20"/>
              </w:rPr>
            </w:pPr>
            <w:r>
              <w:rPr>
                <w:rFonts w:ascii="仿宋_GB2312" w:eastAsia="仿宋_GB2312" w:hAnsi="仿宋_GB2312" w:cs="仿宋_GB2312" w:hint="eastAsia"/>
                <w:sz w:val="24"/>
                <w:szCs w:val="20"/>
              </w:rPr>
              <w:t>必修</w:t>
            </w:r>
          </w:p>
        </w:tc>
        <w:tc>
          <w:tcPr>
            <w:tcW w:w="535" w:type="pct"/>
            <w:tcBorders>
              <w:top w:val="single" w:sz="4" w:space="0" w:color="auto"/>
              <w:left w:val="nil"/>
              <w:bottom w:val="single" w:sz="4" w:space="0" w:color="auto"/>
              <w:right w:val="single" w:sz="4" w:space="0" w:color="auto"/>
            </w:tcBorders>
            <w:vAlign w:val="center"/>
          </w:tcPr>
          <w:p w14:paraId="72FD7EC8" w14:textId="77777777" w:rsidR="00503CE3" w:rsidRDefault="00000000">
            <w:pPr>
              <w:widowControl/>
              <w:ind w:firstLineChars="0" w:firstLine="0"/>
              <w:jc w:val="center"/>
              <w:rPr>
                <w:rFonts w:ascii="仿宋_GB2312" w:eastAsia="仿宋_GB2312" w:hAnsi="仿宋_GB2312" w:cs="仿宋_GB2312" w:hint="eastAsia"/>
                <w:color w:val="000000"/>
                <w:kern w:val="0"/>
                <w:sz w:val="22"/>
              </w:rPr>
            </w:pPr>
            <w:r>
              <w:rPr>
                <w:rFonts w:ascii="仿宋_GB2312" w:eastAsia="仿宋_GB2312" w:hAnsi="仿宋_GB2312" w:cs="仿宋_GB2312" w:hint="eastAsia"/>
                <w:color w:val="000000"/>
                <w:kern w:val="0"/>
                <w:sz w:val="22"/>
              </w:rPr>
              <w:t>2</w:t>
            </w:r>
          </w:p>
        </w:tc>
        <w:tc>
          <w:tcPr>
            <w:tcW w:w="862" w:type="pct"/>
            <w:vMerge/>
            <w:tcBorders>
              <w:left w:val="single" w:sz="4" w:space="0" w:color="auto"/>
              <w:right w:val="single" w:sz="4" w:space="0" w:color="auto"/>
            </w:tcBorders>
            <w:vAlign w:val="center"/>
          </w:tcPr>
          <w:p w14:paraId="01F5B6B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4A44950" w14:textId="77777777" w:rsidTr="00C23126">
        <w:trPr>
          <w:trHeight w:val="423"/>
          <w:jc w:val="center"/>
        </w:trPr>
        <w:tc>
          <w:tcPr>
            <w:tcW w:w="837" w:type="pct"/>
            <w:vMerge/>
            <w:tcBorders>
              <w:left w:val="single" w:sz="4" w:space="0" w:color="auto"/>
              <w:right w:val="single" w:sz="4" w:space="0" w:color="auto"/>
            </w:tcBorders>
            <w:vAlign w:val="center"/>
          </w:tcPr>
          <w:p w14:paraId="0BDE7D4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single" w:sz="4" w:space="0" w:color="auto"/>
              <w:bottom w:val="single" w:sz="4" w:space="0" w:color="auto"/>
              <w:right w:val="single" w:sz="4" w:space="0" w:color="auto"/>
            </w:tcBorders>
            <w:vAlign w:val="center"/>
          </w:tcPr>
          <w:p w14:paraId="71789A9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现代包装材料</w:t>
            </w:r>
          </w:p>
        </w:tc>
        <w:tc>
          <w:tcPr>
            <w:tcW w:w="753" w:type="pct"/>
            <w:tcBorders>
              <w:top w:val="nil"/>
              <w:left w:val="nil"/>
              <w:bottom w:val="single" w:sz="4" w:space="0" w:color="auto"/>
              <w:right w:val="single" w:sz="4" w:space="0" w:color="auto"/>
            </w:tcBorders>
            <w:vAlign w:val="center"/>
          </w:tcPr>
          <w:p w14:paraId="3ACF09C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33B7651F"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single" w:sz="4" w:space="0" w:color="auto"/>
              <w:right w:val="single" w:sz="4" w:space="0" w:color="auto"/>
            </w:tcBorders>
            <w:vAlign w:val="center"/>
          </w:tcPr>
          <w:p w14:paraId="1DAF2ED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0A97DC6" w14:textId="77777777" w:rsidTr="00C23126">
        <w:trPr>
          <w:trHeight w:val="423"/>
          <w:jc w:val="center"/>
        </w:trPr>
        <w:tc>
          <w:tcPr>
            <w:tcW w:w="837" w:type="pct"/>
            <w:vMerge/>
            <w:tcBorders>
              <w:left w:val="single" w:sz="4" w:space="0" w:color="auto"/>
              <w:right w:val="single" w:sz="4" w:space="0" w:color="auto"/>
            </w:tcBorders>
            <w:vAlign w:val="center"/>
          </w:tcPr>
          <w:p w14:paraId="0D9D7B2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single" w:sz="4" w:space="0" w:color="auto"/>
              <w:bottom w:val="single" w:sz="4" w:space="0" w:color="auto"/>
              <w:right w:val="single" w:sz="4" w:space="0" w:color="auto"/>
            </w:tcBorders>
            <w:vAlign w:val="center"/>
          </w:tcPr>
          <w:p w14:paraId="6D8A28A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现代分析方法与技术</w:t>
            </w:r>
          </w:p>
        </w:tc>
        <w:tc>
          <w:tcPr>
            <w:tcW w:w="753" w:type="pct"/>
            <w:tcBorders>
              <w:top w:val="nil"/>
              <w:left w:val="nil"/>
              <w:bottom w:val="single" w:sz="4" w:space="0" w:color="auto"/>
              <w:right w:val="single" w:sz="4" w:space="0" w:color="auto"/>
            </w:tcBorders>
            <w:vAlign w:val="center"/>
          </w:tcPr>
          <w:p w14:paraId="6846BCA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7CC023D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single" w:sz="4" w:space="0" w:color="auto"/>
              <w:right w:val="single" w:sz="4" w:space="0" w:color="auto"/>
            </w:tcBorders>
            <w:vAlign w:val="center"/>
          </w:tcPr>
          <w:p w14:paraId="722AD7E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ABEEC37" w14:textId="77777777" w:rsidTr="00C23126">
        <w:trPr>
          <w:trHeight w:val="423"/>
          <w:jc w:val="center"/>
        </w:trPr>
        <w:tc>
          <w:tcPr>
            <w:tcW w:w="837" w:type="pct"/>
            <w:vMerge/>
            <w:tcBorders>
              <w:left w:val="single" w:sz="4" w:space="0" w:color="auto"/>
              <w:right w:val="single" w:sz="4" w:space="0" w:color="auto"/>
            </w:tcBorders>
            <w:vAlign w:val="center"/>
          </w:tcPr>
          <w:p w14:paraId="314B127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single" w:sz="4" w:space="0" w:color="auto"/>
              <w:bottom w:val="single" w:sz="4" w:space="0" w:color="auto"/>
              <w:right w:val="single" w:sz="4" w:space="0" w:color="auto"/>
            </w:tcBorders>
            <w:vAlign w:val="center"/>
          </w:tcPr>
          <w:p w14:paraId="280F0FC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现代颜色技术原理与应用</w:t>
            </w:r>
          </w:p>
        </w:tc>
        <w:tc>
          <w:tcPr>
            <w:tcW w:w="753" w:type="pct"/>
            <w:tcBorders>
              <w:top w:val="nil"/>
              <w:left w:val="nil"/>
              <w:bottom w:val="single" w:sz="4" w:space="0" w:color="auto"/>
              <w:right w:val="single" w:sz="4" w:space="0" w:color="auto"/>
            </w:tcBorders>
            <w:vAlign w:val="center"/>
          </w:tcPr>
          <w:p w14:paraId="64DC3A6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6FB857D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single" w:sz="4" w:space="0" w:color="auto"/>
              <w:right w:val="single" w:sz="4" w:space="0" w:color="auto"/>
            </w:tcBorders>
            <w:vAlign w:val="center"/>
          </w:tcPr>
          <w:p w14:paraId="0E0F446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53E1BBC" w14:textId="77777777" w:rsidTr="00C23126">
        <w:trPr>
          <w:trHeight w:val="423"/>
          <w:jc w:val="center"/>
        </w:trPr>
        <w:tc>
          <w:tcPr>
            <w:tcW w:w="837" w:type="pct"/>
            <w:vMerge/>
            <w:tcBorders>
              <w:left w:val="single" w:sz="4" w:space="0" w:color="auto"/>
              <w:right w:val="single" w:sz="4" w:space="0" w:color="auto"/>
            </w:tcBorders>
            <w:vAlign w:val="center"/>
          </w:tcPr>
          <w:p w14:paraId="0978F5E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single" w:sz="4" w:space="0" w:color="auto"/>
              <w:bottom w:val="single" w:sz="4" w:space="0" w:color="auto"/>
              <w:right w:val="single" w:sz="4" w:space="0" w:color="auto"/>
            </w:tcBorders>
            <w:vAlign w:val="center"/>
          </w:tcPr>
          <w:p w14:paraId="007ED64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印刷质量检测与控制技术</w:t>
            </w:r>
          </w:p>
        </w:tc>
        <w:tc>
          <w:tcPr>
            <w:tcW w:w="753" w:type="pct"/>
            <w:tcBorders>
              <w:top w:val="nil"/>
              <w:left w:val="nil"/>
              <w:bottom w:val="single" w:sz="4" w:space="0" w:color="auto"/>
              <w:right w:val="single" w:sz="4" w:space="0" w:color="auto"/>
            </w:tcBorders>
            <w:vAlign w:val="center"/>
          </w:tcPr>
          <w:p w14:paraId="1CEEDAC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必修</w:t>
            </w:r>
          </w:p>
        </w:tc>
        <w:tc>
          <w:tcPr>
            <w:tcW w:w="535" w:type="pct"/>
            <w:tcBorders>
              <w:top w:val="nil"/>
              <w:left w:val="nil"/>
              <w:bottom w:val="single" w:sz="4" w:space="0" w:color="auto"/>
              <w:right w:val="single" w:sz="4" w:space="0" w:color="auto"/>
            </w:tcBorders>
            <w:vAlign w:val="center"/>
          </w:tcPr>
          <w:p w14:paraId="124ACEBF"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single" w:sz="4" w:space="0" w:color="auto"/>
              <w:right w:val="single" w:sz="4" w:space="0" w:color="auto"/>
            </w:tcBorders>
            <w:vAlign w:val="center"/>
          </w:tcPr>
          <w:p w14:paraId="5AEA2FF1"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EC11117" w14:textId="77777777" w:rsidTr="00C23126">
        <w:trPr>
          <w:trHeight w:val="413"/>
          <w:jc w:val="center"/>
        </w:trPr>
        <w:tc>
          <w:tcPr>
            <w:tcW w:w="837" w:type="pct"/>
            <w:vMerge w:val="restart"/>
            <w:tcBorders>
              <w:top w:val="single" w:sz="4" w:space="0" w:color="auto"/>
              <w:left w:val="single" w:sz="4" w:space="0" w:color="auto"/>
              <w:right w:val="single" w:sz="4" w:space="0" w:color="auto"/>
            </w:tcBorders>
            <w:vAlign w:val="center"/>
          </w:tcPr>
          <w:p w14:paraId="1ABAE21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专业选修课</w:t>
            </w:r>
          </w:p>
        </w:tc>
        <w:tc>
          <w:tcPr>
            <w:tcW w:w="2012" w:type="pct"/>
            <w:tcBorders>
              <w:top w:val="nil"/>
              <w:left w:val="nil"/>
              <w:bottom w:val="single" w:sz="4" w:space="0" w:color="auto"/>
              <w:right w:val="single" w:sz="4" w:space="0" w:color="auto"/>
            </w:tcBorders>
            <w:vAlign w:val="center"/>
          </w:tcPr>
          <w:p w14:paraId="0E80BB0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数字印刷原理</w:t>
            </w:r>
          </w:p>
        </w:tc>
        <w:tc>
          <w:tcPr>
            <w:tcW w:w="753" w:type="pct"/>
            <w:tcBorders>
              <w:top w:val="nil"/>
              <w:left w:val="nil"/>
              <w:bottom w:val="single" w:sz="4" w:space="0" w:color="auto"/>
              <w:right w:val="single" w:sz="4" w:space="0" w:color="auto"/>
            </w:tcBorders>
            <w:vAlign w:val="center"/>
          </w:tcPr>
          <w:p w14:paraId="7B934B7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5CC1F05C"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val="restart"/>
            <w:tcBorders>
              <w:top w:val="single" w:sz="4" w:space="0" w:color="auto"/>
              <w:left w:val="nil"/>
              <w:right w:val="single" w:sz="4" w:space="0" w:color="auto"/>
            </w:tcBorders>
            <w:vAlign w:val="center"/>
          </w:tcPr>
          <w:p w14:paraId="172EF030"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10</w:t>
            </w:r>
          </w:p>
        </w:tc>
      </w:tr>
      <w:tr w:rsidR="00503CE3" w14:paraId="44BCC297" w14:textId="77777777" w:rsidTr="00C23126">
        <w:trPr>
          <w:trHeight w:val="428"/>
          <w:jc w:val="center"/>
        </w:trPr>
        <w:tc>
          <w:tcPr>
            <w:tcW w:w="837" w:type="pct"/>
            <w:vMerge/>
            <w:tcBorders>
              <w:left w:val="single" w:sz="4" w:space="0" w:color="auto"/>
              <w:right w:val="single" w:sz="4" w:space="0" w:color="auto"/>
            </w:tcBorders>
            <w:vAlign w:val="center"/>
          </w:tcPr>
          <w:p w14:paraId="4FB98D4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1C6DA24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专业英语（印刷包装）</w:t>
            </w:r>
          </w:p>
        </w:tc>
        <w:tc>
          <w:tcPr>
            <w:tcW w:w="753" w:type="pct"/>
            <w:tcBorders>
              <w:top w:val="nil"/>
              <w:left w:val="nil"/>
              <w:bottom w:val="single" w:sz="4" w:space="0" w:color="auto"/>
              <w:right w:val="single" w:sz="4" w:space="0" w:color="auto"/>
            </w:tcBorders>
            <w:vAlign w:val="center"/>
          </w:tcPr>
          <w:p w14:paraId="34F659B3"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9DC09C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3971259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41A0679D" w14:textId="77777777" w:rsidTr="00C23126">
        <w:trPr>
          <w:trHeight w:val="353"/>
          <w:jc w:val="center"/>
        </w:trPr>
        <w:tc>
          <w:tcPr>
            <w:tcW w:w="837" w:type="pct"/>
            <w:vMerge/>
            <w:tcBorders>
              <w:left w:val="single" w:sz="4" w:space="0" w:color="auto"/>
              <w:right w:val="single" w:sz="4" w:space="0" w:color="auto"/>
            </w:tcBorders>
            <w:vAlign w:val="center"/>
          </w:tcPr>
          <w:p w14:paraId="1881EA6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4B0B540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统计分析方法</w:t>
            </w:r>
          </w:p>
        </w:tc>
        <w:tc>
          <w:tcPr>
            <w:tcW w:w="753" w:type="pct"/>
            <w:tcBorders>
              <w:top w:val="nil"/>
              <w:left w:val="nil"/>
              <w:bottom w:val="single" w:sz="4" w:space="0" w:color="auto"/>
              <w:right w:val="single" w:sz="4" w:space="0" w:color="auto"/>
            </w:tcBorders>
            <w:vAlign w:val="center"/>
          </w:tcPr>
          <w:p w14:paraId="0CA46B9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1AC1274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7F0D7076"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5B8DC86" w14:textId="77777777" w:rsidTr="00C23126">
        <w:trPr>
          <w:trHeight w:val="413"/>
          <w:jc w:val="center"/>
        </w:trPr>
        <w:tc>
          <w:tcPr>
            <w:tcW w:w="837" w:type="pct"/>
            <w:vMerge/>
            <w:tcBorders>
              <w:left w:val="single" w:sz="4" w:space="0" w:color="auto"/>
              <w:right w:val="single" w:sz="4" w:space="0" w:color="auto"/>
            </w:tcBorders>
            <w:vAlign w:val="center"/>
          </w:tcPr>
          <w:p w14:paraId="41B3B88B"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26BB836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智能包装与印刷技术与装备</w:t>
            </w:r>
          </w:p>
        </w:tc>
        <w:tc>
          <w:tcPr>
            <w:tcW w:w="753" w:type="pct"/>
            <w:tcBorders>
              <w:top w:val="nil"/>
              <w:left w:val="nil"/>
              <w:bottom w:val="single" w:sz="4" w:space="0" w:color="auto"/>
              <w:right w:val="single" w:sz="4" w:space="0" w:color="auto"/>
            </w:tcBorders>
            <w:vAlign w:val="center"/>
          </w:tcPr>
          <w:p w14:paraId="02AD47F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4CAE62A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590BD36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E30E64B" w14:textId="77777777" w:rsidTr="00C23126">
        <w:trPr>
          <w:trHeight w:val="413"/>
          <w:jc w:val="center"/>
        </w:trPr>
        <w:tc>
          <w:tcPr>
            <w:tcW w:w="837" w:type="pct"/>
            <w:vMerge/>
            <w:tcBorders>
              <w:left w:val="single" w:sz="4" w:space="0" w:color="auto"/>
              <w:right w:val="single" w:sz="4" w:space="0" w:color="auto"/>
            </w:tcBorders>
            <w:vAlign w:val="center"/>
          </w:tcPr>
          <w:p w14:paraId="0FF0C19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223EBD0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特种</w:t>
            </w:r>
            <w:proofErr w:type="gramStart"/>
            <w:r>
              <w:rPr>
                <w:rFonts w:ascii="仿宋" w:eastAsia="仿宋" w:hAnsi="仿宋" w:cs="仿宋" w:hint="eastAsia"/>
                <w:sz w:val="24"/>
              </w:rPr>
              <w:t>纸结构</w:t>
            </w:r>
            <w:proofErr w:type="gramEnd"/>
            <w:r>
              <w:rPr>
                <w:rFonts w:ascii="仿宋" w:eastAsia="仿宋" w:hAnsi="仿宋" w:cs="仿宋" w:hint="eastAsia"/>
                <w:sz w:val="24"/>
              </w:rPr>
              <w:t>与性能</w:t>
            </w:r>
          </w:p>
        </w:tc>
        <w:tc>
          <w:tcPr>
            <w:tcW w:w="753" w:type="pct"/>
            <w:tcBorders>
              <w:top w:val="nil"/>
              <w:left w:val="nil"/>
              <w:bottom w:val="single" w:sz="4" w:space="0" w:color="auto"/>
              <w:right w:val="single" w:sz="4" w:space="0" w:color="auto"/>
            </w:tcBorders>
            <w:vAlign w:val="center"/>
          </w:tcPr>
          <w:p w14:paraId="5BE792B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5DF414AD"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77CA126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0A89F393" w14:textId="77777777" w:rsidTr="00C23126">
        <w:trPr>
          <w:trHeight w:val="413"/>
          <w:jc w:val="center"/>
        </w:trPr>
        <w:tc>
          <w:tcPr>
            <w:tcW w:w="837" w:type="pct"/>
            <w:vMerge/>
            <w:tcBorders>
              <w:left w:val="single" w:sz="4" w:space="0" w:color="auto"/>
              <w:right w:val="single" w:sz="4" w:space="0" w:color="auto"/>
            </w:tcBorders>
            <w:vAlign w:val="center"/>
          </w:tcPr>
          <w:p w14:paraId="54FF7BE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684015CB"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数值计算与最优化方法</w:t>
            </w:r>
          </w:p>
        </w:tc>
        <w:tc>
          <w:tcPr>
            <w:tcW w:w="753" w:type="pct"/>
            <w:tcBorders>
              <w:top w:val="nil"/>
              <w:left w:val="nil"/>
              <w:bottom w:val="single" w:sz="4" w:space="0" w:color="auto"/>
              <w:right w:val="single" w:sz="4" w:space="0" w:color="auto"/>
            </w:tcBorders>
            <w:vAlign w:val="center"/>
          </w:tcPr>
          <w:p w14:paraId="7D90E94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3B52558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60A73AD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6C216E0" w14:textId="77777777" w:rsidTr="00C23126">
        <w:trPr>
          <w:trHeight w:val="413"/>
          <w:jc w:val="center"/>
        </w:trPr>
        <w:tc>
          <w:tcPr>
            <w:tcW w:w="837" w:type="pct"/>
            <w:vMerge/>
            <w:tcBorders>
              <w:left w:val="single" w:sz="4" w:space="0" w:color="auto"/>
              <w:right w:val="single" w:sz="4" w:space="0" w:color="auto"/>
            </w:tcBorders>
            <w:vAlign w:val="center"/>
          </w:tcPr>
          <w:p w14:paraId="6952063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0AC59EE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图像处理与机器视觉</w:t>
            </w:r>
          </w:p>
        </w:tc>
        <w:tc>
          <w:tcPr>
            <w:tcW w:w="753" w:type="pct"/>
            <w:tcBorders>
              <w:top w:val="nil"/>
              <w:left w:val="nil"/>
              <w:bottom w:val="single" w:sz="4" w:space="0" w:color="auto"/>
              <w:right w:val="single" w:sz="4" w:space="0" w:color="auto"/>
            </w:tcBorders>
            <w:vAlign w:val="center"/>
          </w:tcPr>
          <w:p w14:paraId="5A6E213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4DFC38C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601A29C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CFFA847" w14:textId="77777777" w:rsidTr="00C23126">
        <w:trPr>
          <w:trHeight w:val="413"/>
          <w:jc w:val="center"/>
        </w:trPr>
        <w:tc>
          <w:tcPr>
            <w:tcW w:w="837" w:type="pct"/>
            <w:vMerge/>
            <w:tcBorders>
              <w:left w:val="single" w:sz="4" w:space="0" w:color="auto"/>
              <w:right w:val="single" w:sz="4" w:space="0" w:color="auto"/>
            </w:tcBorders>
            <w:vAlign w:val="center"/>
          </w:tcPr>
          <w:p w14:paraId="3EF4902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474BF16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虚拟现实技术</w:t>
            </w:r>
          </w:p>
        </w:tc>
        <w:tc>
          <w:tcPr>
            <w:tcW w:w="753" w:type="pct"/>
            <w:tcBorders>
              <w:top w:val="nil"/>
              <w:left w:val="nil"/>
              <w:bottom w:val="single" w:sz="4" w:space="0" w:color="auto"/>
              <w:right w:val="single" w:sz="4" w:space="0" w:color="auto"/>
            </w:tcBorders>
            <w:vAlign w:val="center"/>
          </w:tcPr>
          <w:p w14:paraId="4778DB3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027E2B1E"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3D48CD7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CF9168E" w14:textId="77777777" w:rsidTr="00C23126">
        <w:trPr>
          <w:trHeight w:val="413"/>
          <w:jc w:val="center"/>
        </w:trPr>
        <w:tc>
          <w:tcPr>
            <w:tcW w:w="837" w:type="pct"/>
            <w:vMerge/>
            <w:tcBorders>
              <w:left w:val="single" w:sz="4" w:space="0" w:color="auto"/>
              <w:right w:val="single" w:sz="4" w:space="0" w:color="auto"/>
            </w:tcBorders>
            <w:vAlign w:val="center"/>
          </w:tcPr>
          <w:p w14:paraId="66E765E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single" w:sz="4" w:space="0" w:color="auto"/>
              <w:left w:val="nil"/>
              <w:bottom w:val="single" w:sz="4" w:space="0" w:color="auto"/>
              <w:right w:val="single" w:sz="4" w:space="0" w:color="auto"/>
            </w:tcBorders>
            <w:vAlign w:val="center"/>
          </w:tcPr>
          <w:p w14:paraId="563E803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大数据技术与应用</w:t>
            </w:r>
          </w:p>
        </w:tc>
        <w:tc>
          <w:tcPr>
            <w:tcW w:w="753" w:type="pct"/>
            <w:tcBorders>
              <w:top w:val="single" w:sz="4" w:space="0" w:color="auto"/>
              <w:left w:val="nil"/>
              <w:bottom w:val="single" w:sz="4" w:space="0" w:color="auto"/>
              <w:right w:val="single" w:sz="4" w:space="0" w:color="auto"/>
            </w:tcBorders>
            <w:vAlign w:val="center"/>
          </w:tcPr>
          <w:p w14:paraId="36CA1B52"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single" w:sz="4" w:space="0" w:color="auto"/>
              <w:left w:val="nil"/>
              <w:bottom w:val="single" w:sz="4" w:space="0" w:color="auto"/>
              <w:right w:val="single" w:sz="4" w:space="0" w:color="auto"/>
            </w:tcBorders>
            <w:vAlign w:val="center"/>
          </w:tcPr>
          <w:p w14:paraId="0286E20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0B98B8E0"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1957ACAD" w14:textId="77777777" w:rsidTr="00C23126">
        <w:trPr>
          <w:trHeight w:val="413"/>
          <w:jc w:val="center"/>
        </w:trPr>
        <w:tc>
          <w:tcPr>
            <w:tcW w:w="837" w:type="pct"/>
            <w:vMerge/>
            <w:tcBorders>
              <w:left w:val="single" w:sz="4" w:space="0" w:color="auto"/>
              <w:right w:val="single" w:sz="4" w:space="0" w:color="auto"/>
            </w:tcBorders>
            <w:vAlign w:val="center"/>
          </w:tcPr>
          <w:p w14:paraId="7AE34AB9"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7CB6839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新媒体技术与传播</w:t>
            </w:r>
          </w:p>
        </w:tc>
        <w:tc>
          <w:tcPr>
            <w:tcW w:w="753" w:type="pct"/>
            <w:tcBorders>
              <w:top w:val="nil"/>
              <w:left w:val="nil"/>
              <w:bottom w:val="single" w:sz="4" w:space="0" w:color="auto"/>
              <w:right w:val="single" w:sz="4" w:space="0" w:color="auto"/>
            </w:tcBorders>
            <w:vAlign w:val="center"/>
          </w:tcPr>
          <w:p w14:paraId="00E2C60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16D36E0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4830F5E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C23126" w14:paraId="65F4A386" w14:textId="77777777" w:rsidTr="00C23126">
        <w:trPr>
          <w:trHeight w:val="413"/>
          <w:jc w:val="center"/>
        </w:trPr>
        <w:tc>
          <w:tcPr>
            <w:tcW w:w="837" w:type="pct"/>
            <w:vMerge/>
            <w:tcBorders>
              <w:left w:val="single" w:sz="4" w:space="0" w:color="auto"/>
              <w:right w:val="single" w:sz="4" w:space="0" w:color="auto"/>
            </w:tcBorders>
            <w:vAlign w:val="center"/>
          </w:tcPr>
          <w:p w14:paraId="3CAEC6EF" w14:textId="77777777" w:rsidR="00C23126" w:rsidRDefault="00C23126" w:rsidP="00C23126">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18128256" w14:textId="23D2A66D" w:rsidR="00C23126" w:rsidRDefault="00C23126" w:rsidP="00C23126">
            <w:pPr>
              <w:spacing w:line="240" w:lineRule="auto"/>
              <w:ind w:firstLineChars="0" w:firstLine="0"/>
              <w:jc w:val="center"/>
              <w:rPr>
                <w:rFonts w:ascii="仿宋" w:eastAsia="仿宋" w:hAnsi="仿宋" w:cs="仿宋" w:hint="eastAsia"/>
                <w:sz w:val="24"/>
              </w:rPr>
            </w:pPr>
            <w:r w:rsidRPr="00031277">
              <w:rPr>
                <w:rFonts w:ascii="仿宋" w:eastAsia="仿宋" w:hAnsi="仿宋" w:cs="仿宋" w:hint="eastAsia"/>
                <w:snapToGrid w:val="0"/>
                <w:sz w:val="24"/>
              </w:rPr>
              <w:t>网络文献检索与文献管理</w:t>
            </w:r>
          </w:p>
        </w:tc>
        <w:tc>
          <w:tcPr>
            <w:tcW w:w="753" w:type="pct"/>
            <w:tcBorders>
              <w:top w:val="nil"/>
              <w:left w:val="nil"/>
              <w:bottom w:val="single" w:sz="4" w:space="0" w:color="auto"/>
              <w:right w:val="single" w:sz="4" w:space="0" w:color="auto"/>
            </w:tcBorders>
            <w:vAlign w:val="center"/>
          </w:tcPr>
          <w:p w14:paraId="191EE9F9" w14:textId="63475D11" w:rsidR="00C23126" w:rsidRDefault="00C23126" w:rsidP="00C23126">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5202A8EF" w14:textId="43CA3B3A" w:rsidR="00C23126" w:rsidRDefault="00C23126" w:rsidP="00C23126">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1</w:t>
            </w:r>
          </w:p>
        </w:tc>
        <w:tc>
          <w:tcPr>
            <w:tcW w:w="862" w:type="pct"/>
            <w:vMerge/>
            <w:tcBorders>
              <w:left w:val="nil"/>
              <w:right w:val="single" w:sz="4" w:space="0" w:color="auto"/>
            </w:tcBorders>
            <w:vAlign w:val="center"/>
          </w:tcPr>
          <w:p w14:paraId="4B17AA7F" w14:textId="77777777" w:rsidR="00C23126" w:rsidRDefault="00C23126" w:rsidP="00C23126">
            <w:pPr>
              <w:pStyle w:val="af4"/>
              <w:framePr w:hSpace="0" w:wrap="auto" w:vAnchor="margin" w:hAnchor="text" w:xAlign="left" w:yAlign="inline"/>
              <w:adjustRightInd/>
              <w:rPr>
                <w:rFonts w:ascii="仿宋_GB2312" w:eastAsia="仿宋_GB2312" w:hAnsi="仿宋_GB2312" w:cs="仿宋_GB2312" w:hint="eastAsia"/>
              </w:rPr>
            </w:pPr>
          </w:p>
        </w:tc>
      </w:tr>
      <w:tr w:rsidR="00C23126" w14:paraId="29C8EEAA" w14:textId="77777777" w:rsidTr="00C23126">
        <w:trPr>
          <w:trHeight w:val="413"/>
          <w:jc w:val="center"/>
        </w:trPr>
        <w:tc>
          <w:tcPr>
            <w:tcW w:w="837" w:type="pct"/>
            <w:vMerge/>
            <w:tcBorders>
              <w:left w:val="single" w:sz="4" w:space="0" w:color="auto"/>
              <w:right w:val="single" w:sz="4" w:space="0" w:color="auto"/>
            </w:tcBorders>
            <w:vAlign w:val="center"/>
          </w:tcPr>
          <w:p w14:paraId="6FA3FAEF" w14:textId="77777777" w:rsidR="00C23126" w:rsidRDefault="00C23126" w:rsidP="00C23126">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00DE90C0" w14:textId="404F090C" w:rsidR="00C23126" w:rsidRDefault="00C23126" w:rsidP="00C23126">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科技论文绘图</w:t>
            </w:r>
          </w:p>
        </w:tc>
        <w:tc>
          <w:tcPr>
            <w:tcW w:w="753" w:type="pct"/>
            <w:tcBorders>
              <w:top w:val="nil"/>
              <w:left w:val="nil"/>
              <w:bottom w:val="single" w:sz="4" w:space="0" w:color="auto"/>
              <w:right w:val="single" w:sz="4" w:space="0" w:color="auto"/>
            </w:tcBorders>
            <w:vAlign w:val="center"/>
          </w:tcPr>
          <w:p w14:paraId="7563B4D8" w14:textId="331AD732" w:rsidR="00C23126" w:rsidRDefault="00C23126" w:rsidP="00C23126">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选修</w:t>
            </w:r>
          </w:p>
        </w:tc>
        <w:tc>
          <w:tcPr>
            <w:tcW w:w="535" w:type="pct"/>
            <w:tcBorders>
              <w:top w:val="nil"/>
              <w:left w:val="nil"/>
              <w:bottom w:val="single" w:sz="4" w:space="0" w:color="auto"/>
              <w:right w:val="single" w:sz="4" w:space="0" w:color="auto"/>
            </w:tcBorders>
            <w:vAlign w:val="center"/>
          </w:tcPr>
          <w:p w14:paraId="0D1DAAEC" w14:textId="27BE57BB" w:rsidR="00C23126" w:rsidRDefault="00C23126" w:rsidP="00C23126">
            <w:pPr>
              <w:spacing w:line="240" w:lineRule="auto"/>
              <w:ind w:firstLineChars="0" w:firstLine="0"/>
              <w:jc w:val="center"/>
              <w:rPr>
                <w:rFonts w:ascii="仿宋" w:eastAsia="仿宋" w:hAnsi="仿宋" w:cs="仿宋" w:hint="eastAsia"/>
                <w:sz w:val="24"/>
              </w:rPr>
            </w:pPr>
            <w:r>
              <w:rPr>
                <w:rFonts w:ascii="仿宋" w:eastAsia="仿宋" w:hAnsi="仿宋" w:cs="仿宋" w:hint="eastAsia"/>
                <w:snapToGrid w:val="0"/>
                <w:sz w:val="24"/>
              </w:rPr>
              <w:t>1</w:t>
            </w:r>
          </w:p>
        </w:tc>
        <w:tc>
          <w:tcPr>
            <w:tcW w:w="862" w:type="pct"/>
            <w:vMerge/>
            <w:tcBorders>
              <w:left w:val="nil"/>
              <w:right w:val="single" w:sz="4" w:space="0" w:color="auto"/>
            </w:tcBorders>
            <w:vAlign w:val="center"/>
          </w:tcPr>
          <w:p w14:paraId="4632E6B1" w14:textId="77777777" w:rsidR="00C23126" w:rsidRDefault="00C23126" w:rsidP="00C23126">
            <w:pPr>
              <w:pStyle w:val="af4"/>
              <w:framePr w:hSpace="0" w:wrap="auto" w:vAnchor="margin" w:hAnchor="text" w:xAlign="left" w:yAlign="inline"/>
              <w:adjustRightInd/>
              <w:rPr>
                <w:rFonts w:ascii="仿宋_GB2312" w:eastAsia="仿宋_GB2312" w:hAnsi="仿宋_GB2312" w:cs="仿宋_GB2312" w:hint="eastAsia"/>
              </w:rPr>
            </w:pPr>
          </w:p>
        </w:tc>
      </w:tr>
      <w:tr w:rsidR="00503CE3" w14:paraId="29FD0F55" w14:textId="77777777" w:rsidTr="00C23126">
        <w:trPr>
          <w:trHeight w:val="413"/>
          <w:jc w:val="center"/>
        </w:trPr>
        <w:tc>
          <w:tcPr>
            <w:tcW w:w="837" w:type="pct"/>
            <w:vMerge/>
            <w:tcBorders>
              <w:left w:val="single" w:sz="4" w:space="0" w:color="auto"/>
              <w:right w:val="single" w:sz="4" w:space="0" w:color="auto"/>
            </w:tcBorders>
            <w:vAlign w:val="center"/>
          </w:tcPr>
          <w:p w14:paraId="538838B8"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2BF4DCD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第二外语（日或德）</w:t>
            </w:r>
          </w:p>
        </w:tc>
        <w:tc>
          <w:tcPr>
            <w:tcW w:w="753" w:type="pct"/>
            <w:tcBorders>
              <w:top w:val="nil"/>
              <w:left w:val="nil"/>
              <w:bottom w:val="single" w:sz="4" w:space="0" w:color="auto"/>
              <w:right w:val="single" w:sz="4" w:space="0" w:color="auto"/>
            </w:tcBorders>
            <w:vAlign w:val="center"/>
          </w:tcPr>
          <w:p w14:paraId="6BC7D59A"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选修</w:t>
            </w:r>
          </w:p>
        </w:tc>
        <w:tc>
          <w:tcPr>
            <w:tcW w:w="535" w:type="pct"/>
            <w:tcBorders>
              <w:top w:val="nil"/>
              <w:left w:val="nil"/>
              <w:bottom w:val="single" w:sz="4" w:space="0" w:color="auto"/>
              <w:right w:val="single" w:sz="4" w:space="0" w:color="auto"/>
            </w:tcBorders>
            <w:vAlign w:val="center"/>
          </w:tcPr>
          <w:p w14:paraId="6C5A5E11"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2</w:t>
            </w:r>
          </w:p>
        </w:tc>
        <w:tc>
          <w:tcPr>
            <w:tcW w:w="862" w:type="pct"/>
            <w:vMerge/>
            <w:tcBorders>
              <w:left w:val="nil"/>
              <w:right w:val="single" w:sz="4" w:space="0" w:color="auto"/>
            </w:tcBorders>
            <w:vAlign w:val="center"/>
          </w:tcPr>
          <w:p w14:paraId="61D7AC62"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33A8C4DF" w14:textId="77777777" w:rsidTr="00C23126">
        <w:trPr>
          <w:trHeight w:val="623"/>
          <w:jc w:val="center"/>
        </w:trPr>
        <w:tc>
          <w:tcPr>
            <w:tcW w:w="837" w:type="pct"/>
            <w:vMerge w:val="restart"/>
            <w:tcBorders>
              <w:top w:val="single" w:sz="4" w:space="0" w:color="auto"/>
              <w:left w:val="single" w:sz="4" w:space="0" w:color="auto"/>
              <w:right w:val="single" w:sz="4" w:space="0" w:color="auto"/>
            </w:tcBorders>
            <w:vAlign w:val="center"/>
          </w:tcPr>
          <w:p w14:paraId="6C4200A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必修环节</w:t>
            </w:r>
          </w:p>
        </w:tc>
        <w:tc>
          <w:tcPr>
            <w:tcW w:w="2012" w:type="pct"/>
            <w:tcBorders>
              <w:top w:val="nil"/>
              <w:left w:val="nil"/>
              <w:bottom w:val="single" w:sz="4" w:space="0" w:color="auto"/>
              <w:right w:val="single" w:sz="4" w:space="0" w:color="auto"/>
            </w:tcBorders>
            <w:vAlign w:val="center"/>
          </w:tcPr>
          <w:p w14:paraId="3B1FD92A"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 xml:space="preserve">体美劳综合素养提升 </w:t>
            </w:r>
          </w:p>
        </w:tc>
        <w:tc>
          <w:tcPr>
            <w:tcW w:w="753" w:type="pct"/>
            <w:tcBorders>
              <w:top w:val="nil"/>
              <w:left w:val="nil"/>
              <w:bottom w:val="single" w:sz="4" w:space="0" w:color="auto"/>
              <w:right w:val="single" w:sz="4" w:space="0" w:color="auto"/>
            </w:tcBorders>
            <w:vAlign w:val="center"/>
          </w:tcPr>
          <w:p w14:paraId="4FDAF9A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nil"/>
              <w:left w:val="nil"/>
              <w:bottom w:val="single" w:sz="4" w:space="0" w:color="auto"/>
              <w:right w:val="single" w:sz="4" w:space="0" w:color="auto"/>
            </w:tcBorders>
            <w:vAlign w:val="center"/>
          </w:tcPr>
          <w:p w14:paraId="1EA82388"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val="restart"/>
            <w:tcBorders>
              <w:top w:val="single" w:sz="4" w:space="0" w:color="auto"/>
              <w:left w:val="nil"/>
              <w:right w:val="single" w:sz="4" w:space="0" w:color="auto"/>
            </w:tcBorders>
            <w:vAlign w:val="center"/>
          </w:tcPr>
          <w:p w14:paraId="3367E429"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6</w:t>
            </w:r>
          </w:p>
        </w:tc>
      </w:tr>
      <w:tr w:rsidR="00503CE3" w14:paraId="3C358008" w14:textId="77777777" w:rsidTr="00C23126">
        <w:trPr>
          <w:trHeight w:val="618"/>
          <w:jc w:val="center"/>
        </w:trPr>
        <w:tc>
          <w:tcPr>
            <w:tcW w:w="837" w:type="pct"/>
            <w:vMerge/>
            <w:tcBorders>
              <w:left w:val="single" w:sz="4" w:space="0" w:color="auto"/>
              <w:right w:val="single" w:sz="4" w:space="0" w:color="auto"/>
            </w:tcBorders>
            <w:vAlign w:val="center"/>
          </w:tcPr>
          <w:p w14:paraId="6C957FE4"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3E5848B6"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文献阅读与开题报告或实践成果可行性论证</w:t>
            </w:r>
          </w:p>
        </w:tc>
        <w:tc>
          <w:tcPr>
            <w:tcW w:w="753" w:type="pct"/>
            <w:tcBorders>
              <w:top w:val="single" w:sz="4" w:space="0" w:color="auto"/>
              <w:left w:val="single" w:sz="4" w:space="0" w:color="auto"/>
              <w:bottom w:val="single" w:sz="4" w:space="0" w:color="auto"/>
              <w:right w:val="single" w:sz="4" w:space="0" w:color="auto"/>
            </w:tcBorders>
            <w:vAlign w:val="center"/>
          </w:tcPr>
          <w:p w14:paraId="5BEA43C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45365AEB"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514AC35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507D529" w14:textId="77777777" w:rsidTr="00C23126">
        <w:trPr>
          <w:trHeight w:val="623"/>
          <w:jc w:val="center"/>
        </w:trPr>
        <w:tc>
          <w:tcPr>
            <w:tcW w:w="837" w:type="pct"/>
            <w:vMerge/>
            <w:tcBorders>
              <w:left w:val="single" w:sz="4" w:space="0" w:color="auto"/>
              <w:right w:val="single" w:sz="4" w:space="0" w:color="auto"/>
            </w:tcBorders>
            <w:vAlign w:val="center"/>
          </w:tcPr>
          <w:p w14:paraId="6B7D840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nil"/>
              <w:left w:val="nil"/>
              <w:bottom w:val="single" w:sz="4" w:space="0" w:color="auto"/>
              <w:right w:val="single" w:sz="4" w:space="0" w:color="auto"/>
            </w:tcBorders>
            <w:vAlign w:val="center"/>
          </w:tcPr>
          <w:p w14:paraId="493FDC0F"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中期考核</w:t>
            </w:r>
          </w:p>
        </w:tc>
        <w:tc>
          <w:tcPr>
            <w:tcW w:w="753" w:type="pct"/>
            <w:tcBorders>
              <w:top w:val="single" w:sz="4" w:space="0" w:color="auto"/>
              <w:left w:val="single" w:sz="4" w:space="0" w:color="auto"/>
              <w:bottom w:val="single" w:sz="4" w:space="0" w:color="auto"/>
              <w:right w:val="single" w:sz="4" w:space="0" w:color="auto"/>
            </w:tcBorders>
            <w:vAlign w:val="center"/>
          </w:tcPr>
          <w:p w14:paraId="31EA16A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7C749B8C"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20804C9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267DC822" w14:textId="77777777" w:rsidTr="00C23126">
        <w:trPr>
          <w:trHeight w:val="623"/>
          <w:jc w:val="center"/>
        </w:trPr>
        <w:tc>
          <w:tcPr>
            <w:tcW w:w="837" w:type="pct"/>
            <w:vMerge/>
            <w:tcBorders>
              <w:left w:val="single" w:sz="4" w:space="0" w:color="auto"/>
              <w:right w:val="single" w:sz="4" w:space="0" w:color="auto"/>
            </w:tcBorders>
            <w:vAlign w:val="center"/>
          </w:tcPr>
          <w:p w14:paraId="4889739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single" w:sz="4" w:space="0" w:color="auto"/>
              <w:left w:val="single" w:sz="4" w:space="0" w:color="auto"/>
              <w:bottom w:val="single" w:sz="4" w:space="0" w:color="auto"/>
              <w:right w:val="single" w:sz="4" w:space="0" w:color="auto"/>
            </w:tcBorders>
            <w:vAlign w:val="center"/>
          </w:tcPr>
          <w:p w14:paraId="5C243EB2"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学术与技术交流</w:t>
            </w:r>
          </w:p>
        </w:tc>
        <w:tc>
          <w:tcPr>
            <w:tcW w:w="753" w:type="pct"/>
            <w:tcBorders>
              <w:top w:val="single" w:sz="4" w:space="0" w:color="auto"/>
              <w:left w:val="single" w:sz="4" w:space="0" w:color="auto"/>
              <w:bottom w:val="single" w:sz="4" w:space="0" w:color="auto"/>
              <w:right w:val="single" w:sz="4" w:space="0" w:color="auto"/>
            </w:tcBorders>
            <w:vAlign w:val="center"/>
          </w:tcPr>
          <w:p w14:paraId="7586208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359A000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6FFF0C0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7C97F785" w14:textId="77777777" w:rsidTr="00C23126">
        <w:trPr>
          <w:trHeight w:val="608"/>
          <w:jc w:val="center"/>
        </w:trPr>
        <w:tc>
          <w:tcPr>
            <w:tcW w:w="837" w:type="pct"/>
            <w:vMerge/>
            <w:tcBorders>
              <w:left w:val="single" w:sz="4" w:space="0" w:color="auto"/>
              <w:right w:val="single" w:sz="4" w:space="0" w:color="auto"/>
            </w:tcBorders>
            <w:vAlign w:val="center"/>
          </w:tcPr>
          <w:p w14:paraId="4273746D"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single" w:sz="4" w:space="0" w:color="auto"/>
              <w:left w:val="single" w:sz="4" w:space="0" w:color="auto"/>
              <w:bottom w:val="single" w:sz="4" w:space="0" w:color="auto"/>
              <w:right w:val="single" w:sz="4" w:space="0" w:color="auto"/>
            </w:tcBorders>
            <w:vAlign w:val="center"/>
          </w:tcPr>
          <w:p w14:paraId="62465CA7" w14:textId="77777777" w:rsidR="00503CE3" w:rsidRDefault="00000000">
            <w:pPr>
              <w:pStyle w:val="af4"/>
              <w:framePr w:hSpace="0" w:wrap="auto" w:vAnchor="margin" w:hAnchor="text" w:xAlign="left" w:yAlign="inline"/>
              <w:rPr>
                <w:rFonts w:ascii="仿宋_GB2312" w:eastAsia="仿宋_GB2312" w:hAnsi="仿宋_GB2312" w:cs="仿宋_GB2312" w:hint="eastAsia"/>
                <w:color w:val="000000"/>
                <w:kern w:val="0"/>
                <w:szCs w:val="24"/>
              </w:rPr>
            </w:pPr>
            <w:r>
              <w:rPr>
                <w:rFonts w:ascii="仿宋_GB2312" w:eastAsia="仿宋_GB2312" w:hAnsi="仿宋_GB2312" w:cs="仿宋_GB2312" w:hint="eastAsia"/>
                <w:color w:val="000000"/>
                <w:kern w:val="0"/>
                <w:szCs w:val="24"/>
              </w:rPr>
              <w:t>实验室安全</w:t>
            </w:r>
          </w:p>
        </w:tc>
        <w:tc>
          <w:tcPr>
            <w:tcW w:w="753" w:type="pct"/>
            <w:tcBorders>
              <w:top w:val="single" w:sz="4" w:space="0" w:color="auto"/>
              <w:left w:val="single" w:sz="4" w:space="0" w:color="auto"/>
              <w:bottom w:val="single" w:sz="4" w:space="0" w:color="auto"/>
              <w:right w:val="single" w:sz="4" w:space="0" w:color="auto"/>
            </w:tcBorders>
            <w:vAlign w:val="center"/>
          </w:tcPr>
          <w:p w14:paraId="405D517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570AA05D"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right w:val="single" w:sz="4" w:space="0" w:color="auto"/>
            </w:tcBorders>
            <w:vAlign w:val="center"/>
          </w:tcPr>
          <w:p w14:paraId="4DB6E5BA"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66C7BF19" w14:textId="77777777" w:rsidTr="00C23126">
        <w:trPr>
          <w:trHeight w:val="608"/>
          <w:jc w:val="center"/>
        </w:trPr>
        <w:tc>
          <w:tcPr>
            <w:tcW w:w="837" w:type="pct"/>
            <w:vMerge/>
            <w:tcBorders>
              <w:left w:val="single" w:sz="4" w:space="0" w:color="auto"/>
              <w:bottom w:val="single" w:sz="4" w:space="0" w:color="auto"/>
              <w:right w:val="single" w:sz="4" w:space="0" w:color="auto"/>
            </w:tcBorders>
            <w:vAlign w:val="center"/>
          </w:tcPr>
          <w:p w14:paraId="6CFF992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2012" w:type="pct"/>
            <w:tcBorders>
              <w:top w:val="single" w:sz="4" w:space="0" w:color="auto"/>
              <w:left w:val="single" w:sz="4" w:space="0" w:color="auto"/>
              <w:bottom w:val="single" w:sz="4" w:space="0" w:color="auto"/>
              <w:right w:val="single" w:sz="4" w:space="0" w:color="auto"/>
            </w:tcBorders>
            <w:vAlign w:val="center"/>
          </w:tcPr>
          <w:p w14:paraId="24A4814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实践活动</w:t>
            </w:r>
          </w:p>
        </w:tc>
        <w:tc>
          <w:tcPr>
            <w:tcW w:w="753" w:type="pct"/>
            <w:tcBorders>
              <w:top w:val="single" w:sz="4" w:space="0" w:color="auto"/>
              <w:left w:val="single" w:sz="4" w:space="0" w:color="auto"/>
              <w:bottom w:val="single" w:sz="4" w:space="0" w:color="auto"/>
              <w:right w:val="single" w:sz="4" w:space="0" w:color="auto"/>
            </w:tcBorders>
            <w:vAlign w:val="center"/>
          </w:tcPr>
          <w:p w14:paraId="55FF8B14"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必修</w:t>
            </w:r>
          </w:p>
        </w:tc>
        <w:tc>
          <w:tcPr>
            <w:tcW w:w="535" w:type="pct"/>
            <w:tcBorders>
              <w:top w:val="single" w:sz="4" w:space="0" w:color="auto"/>
              <w:left w:val="single" w:sz="4" w:space="0" w:color="auto"/>
              <w:bottom w:val="single" w:sz="4" w:space="0" w:color="auto"/>
              <w:right w:val="single" w:sz="4" w:space="0" w:color="auto"/>
            </w:tcBorders>
            <w:vAlign w:val="center"/>
          </w:tcPr>
          <w:p w14:paraId="478770C2"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1</w:t>
            </w:r>
          </w:p>
        </w:tc>
        <w:tc>
          <w:tcPr>
            <w:tcW w:w="862" w:type="pct"/>
            <w:vMerge/>
            <w:tcBorders>
              <w:left w:val="nil"/>
              <w:bottom w:val="single" w:sz="4" w:space="0" w:color="auto"/>
              <w:right w:val="single" w:sz="4" w:space="0" w:color="auto"/>
            </w:tcBorders>
            <w:vAlign w:val="center"/>
          </w:tcPr>
          <w:p w14:paraId="31FD8AEF"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r>
      <w:tr w:rsidR="00503CE3" w14:paraId="524648E4" w14:textId="77777777" w:rsidTr="00C23126">
        <w:trPr>
          <w:trHeight w:val="647"/>
          <w:jc w:val="center"/>
        </w:trPr>
        <w:tc>
          <w:tcPr>
            <w:tcW w:w="837" w:type="pct"/>
            <w:vMerge w:val="restart"/>
            <w:tcBorders>
              <w:top w:val="nil"/>
              <w:left w:val="single" w:sz="4" w:space="0" w:color="auto"/>
              <w:right w:val="single" w:sz="4" w:space="0" w:color="auto"/>
            </w:tcBorders>
            <w:vAlign w:val="center"/>
          </w:tcPr>
          <w:p w14:paraId="17FB1ED7" w14:textId="77777777" w:rsidR="00503CE3" w:rsidRDefault="00000000">
            <w:pPr>
              <w:spacing w:line="240" w:lineRule="auto"/>
              <w:ind w:firstLineChars="0" w:firstLine="0"/>
              <w:jc w:val="center"/>
              <w:rPr>
                <w:rFonts w:ascii="仿宋" w:eastAsia="仿宋" w:hAnsi="仿宋" w:cs="仿宋" w:hint="eastAsia"/>
                <w:color w:val="FF0000"/>
                <w:sz w:val="24"/>
                <w:highlight w:val="yellow"/>
              </w:rPr>
            </w:pPr>
            <w:r>
              <w:rPr>
                <w:rFonts w:ascii="仿宋" w:eastAsia="仿宋" w:hAnsi="仿宋" w:cs="仿宋" w:hint="eastAsia"/>
                <w:sz w:val="24"/>
              </w:rPr>
              <w:t>补修课程</w:t>
            </w:r>
          </w:p>
        </w:tc>
        <w:tc>
          <w:tcPr>
            <w:tcW w:w="2012" w:type="pct"/>
            <w:tcBorders>
              <w:top w:val="nil"/>
              <w:left w:val="nil"/>
              <w:bottom w:val="single" w:sz="4" w:space="0" w:color="auto"/>
              <w:right w:val="single" w:sz="4" w:space="0" w:color="auto"/>
            </w:tcBorders>
            <w:vAlign w:val="center"/>
          </w:tcPr>
          <w:p w14:paraId="17DAE225"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印刷原理与工艺</w:t>
            </w:r>
          </w:p>
        </w:tc>
        <w:tc>
          <w:tcPr>
            <w:tcW w:w="753" w:type="pct"/>
            <w:tcBorders>
              <w:top w:val="nil"/>
              <w:left w:val="nil"/>
              <w:bottom w:val="single" w:sz="4" w:space="0" w:color="auto"/>
              <w:right w:val="single" w:sz="4" w:space="0" w:color="auto"/>
            </w:tcBorders>
            <w:vAlign w:val="center"/>
          </w:tcPr>
          <w:p w14:paraId="43225638"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补修</w:t>
            </w:r>
          </w:p>
        </w:tc>
        <w:tc>
          <w:tcPr>
            <w:tcW w:w="535" w:type="pct"/>
            <w:tcBorders>
              <w:top w:val="nil"/>
              <w:left w:val="nil"/>
              <w:bottom w:val="single" w:sz="4" w:space="0" w:color="auto"/>
              <w:right w:val="single" w:sz="4" w:space="0" w:color="auto"/>
            </w:tcBorders>
            <w:vAlign w:val="center"/>
          </w:tcPr>
          <w:p w14:paraId="175285B4"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2" w:type="pct"/>
            <w:vMerge w:val="restart"/>
            <w:tcBorders>
              <w:top w:val="nil"/>
              <w:left w:val="nil"/>
              <w:right w:val="single" w:sz="4" w:space="0" w:color="auto"/>
            </w:tcBorders>
            <w:vAlign w:val="center"/>
          </w:tcPr>
          <w:p w14:paraId="53DFF852" w14:textId="77777777" w:rsidR="00503CE3" w:rsidRDefault="00000000">
            <w:pPr>
              <w:spacing w:line="240" w:lineRule="auto"/>
              <w:ind w:firstLineChars="0" w:firstLine="0"/>
              <w:jc w:val="center"/>
              <w:rPr>
                <w:sz w:val="24"/>
              </w:rPr>
            </w:pPr>
            <w:r>
              <w:rPr>
                <w:rFonts w:ascii="仿宋" w:eastAsia="仿宋" w:hAnsi="仿宋" w:cs="仿宋" w:hint="eastAsia"/>
                <w:sz w:val="24"/>
              </w:rPr>
              <w:t>任选2门，不计学分</w:t>
            </w:r>
          </w:p>
        </w:tc>
      </w:tr>
      <w:tr w:rsidR="00503CE3" w14:paraId="2BB826CA" w14:textId="77777777" w:rsidTr="00C23126">
        <w:trPr>
          <w:trHeight w:val="622"/>
          <w:jc w:val="center"/>
        </w:trPr>
        <w:tc>
          <w:tcPr>
            <w:tcW w:w="837" w:type="pct"/>
            <w:vMerge/>
            <w:tcBorders>
              <w:left w:val="single" w:sz="4" w:space="0" w:color="auto"/>
              <w:right w:val="single" w:sz="4" w:space="0" w:color="auto"/>
            </w:tcBorders>
            <w:vAlign w:val="center"/>
          </w:tcPr>
          <w:p w14:paraId="6D672A44"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2" w:type="pct"/>
            <w:tcBorders>
              <w:top w:val="nil"/>
              <w:left w:val="nil"/>
              <w:bottom w:val="single" w:sz="4" w:space="0" w:color="auto"/>
              <w:right w:val="single" w:sz="4" w:space="0" w:color="auto"/>
            </w:tcBorders>
            <w:vAlign w:val="center"/>
          </w:tcPr>
          <w:p w14:paraId="29CD71EF"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印刷设备与控制原理</w:t>
            </w:r>
          </w:p>
        </w:tc>
        <w:tc>
          <w:tcPr>
            <w:tcW w:w="753" w:type="pct"/>
            <w:tcBorders>
              <w:top w:val="nil"/>
              <w:left w:val="nil"/>
              <w:bottom w:val="single" w:sz="4" w:space="0" w:color="auto"/>
              <w:right w:val="single" w:sz="4" w:space="0" w:color="auto"/>
            </w:tcBorders>
            <w:vAlign w:val="center"/>
          </w:tcPr>
          <w:p w14:paraId="4998A1C9"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补修</w:t>
            </w:r>
          </w:p>
        </w:tc>
        <w:tc>
          <w:tcPr>
            <w:tcW w:w="535" w:type="pct"/>
            <w:tcBorders>
              <w:top w:val="nil"/>
              <w:left w:val="nil"/>
              <w:bottom w:val="single" w:sz="4" w:space="0" w:color="auto"/>
              <w:right w:val="single" w:sz="4" w:space="0" w:color="auto"/>
            </w:tcBorders>
            <w:vAlign w:val="center"/>
          </w:tcPr>
          <w:p w14:paraId="7F836C30"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2" w:type="pct"/>
            <w:vMerge/>
            <w:tcBorders>
              <w:left w:val="nil"/>
              <w:right w:val="single" w:sz="4" w:space="0" w:color="auto"/>
            </w:tcBorders>
            <w:vAlign w:val="center"/>
          </w:tcPr>
          <w:p w14:paraId="6FDA7B46" w14:textId="77777777" w:rsidR="00503CE3" w:rsidRDefault="00503CE3">
            <w:pPr>
              <w:spacing w:line="240" w:lineRule="auto"/>
              <w:ind w:firstLineChars="0" w:firstLine="0"/>
              <w:jc w:val="center"/>
              <w:rPr>
                <w:sz w:val="24"/>
              </w:rPr>
            </w:pPr>
          </w:p>
        </w:tc>
      </w:tr>
      <w:tr w:rsidR="00503CE3" w14:paraId="139724F8" w14:textId="77777777" w:rsidTr="00C23126">
        <w:trPr>
          <w:trHeight w:val="607"/>
          <w:jc w:val="center"/>
        </w:trPr>
        <w:tc>
          <w:tcPr>
            <w:tcW w:w="837" w:type="pct"/>
            <w:vMerge/>
            <w:tcBorders>
              <w:left w:val="single" w:sz="4" w:space="0" w:color="auto"/>
              <w:bottom w:val="single" w:sz="4" w:space="0" w:color="auto"/>
              <w:right w:val="single" w:sz="4" w:space="0" w:color="auto"/>
            </w:tcBorders>
            <w:vAlign w:val="center"/>
          </w:tcPr>
          <w:p w14:paraId="52B4DEAF" w14:textId="77777777" w:rsidR="00503CE3" w:rsidRDefault="00503CE3">
            <w:pPr>
              <w:spacing w:line="240" w:lineRule="auto"/>
              <w:ind w:firstLineChars="0" w:firstLine="0"/>
              <w:jc w:val="center"/>
              <w:rPr>
                <w:rFonts w:ascii="仿宋" w:eastAsia="仿宋" w:hAnsi="仿宋" w:cs="仿宋" w:hint="eastAsia"/>
                <w:color w:val="FF0000"/>
                <w:sz w:val="24"/>
                <w:highlight w:val="yellow"/>
              </w:rPr>
            </w:pPr>
          </w:p>
        </w:tc>
        <w:tc>
          <w:tcPr>
            <w:tcW w:w="2012" w:type="pct"/>
            <w:tcBorders>
              <w:top w:val="nil"/>
              <w:left w:val="nil"/>
              <w:bottom w:val="single" w:sz="4" w:space="0" w:color="auto"/>
              <w:right w:val="single" w:sz="4" w:space="0" w:color="auto"/>
            </w:tcBorders>
            <w:vAlign w:val="center"/>
          </w:tcPr>
          <w:p w14:paraId="7FCFCE77"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包装材料学</w:t>
            </w:r>
          </w:p>
        </w:tc>
        <w:tc>
          <w:tcPr>
            <w:tcW w:w="753" w:type="pct"/>
            <w:tcBorders>
              <w:top w:val="nil"/>
              <w:left w:val="nil"/>
              <w:bottom w:val="single" w:sz="4" w:space="0" w:color="auto"/>
              <w:right w:val="single" w:sz="4" w:space="0" w:color="auto"/>
            </w:tcBorders>
            <w:vAlign w:val="center"/>
          </w:tcPr>
          <w:p w14:paraId="6230A4D6"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补修</w:t>
            </w:r>
          </w:p>
        </w:tc>
        <w:tc>
          <w:tcPr>
            <w:tcW w:w="535" w:type="pct"/>
            <w:tcBorders>
              <w:top w:val="nil"/>
              <w:left w:val="nil"/>
              <w:bottom w:val="single" w:sz="4" w:space="0" w:color="auto"/>
              <w:right w:val="single" w:sz="4" w:space="0" w:color="auto"/>
            </w:tcBorders>
            <w:vAlign w:val="center"/>
          </w:tcPr>
          <w:p w14:paraId="7F309E73" w14:textId="77777777" w:rsidR="00503CE3" w:rsidRDefault="00000000">
            <w:pPr>
              <w:spacing w:line="240" w:lineRule="auto"/>
              <w:ind w:firstLineChars="0" w:firstLine="0"/>
              <w:jc w:val="center"/>
              <w:rPr>
                <w:rFonts w:ascii="仿宋" w:eastAsia="仿宋" w:hAnsi="仿宋" w:cs="仿宋" w:hint="eastAsia"/>
                <w:sz w:val="24"/>
              </w:rPr>
            </w:pPr>
            <w:r>
              <w:rPr>
                <w:rFonts w:ascii="仿宋" w:eastAsia="仿宋" w:hAnsi="仿宋" w:cs="仿宋" w:hint="eastAsia"/>
                <w:sz w:val="24"/>
              </w:rPr>
              <w:t>0</w:t>
            </w:r>
          </w:p>
        </w:tc>
        <w:tc>
          <w:tcPr>
            <w:tcW w:w="862" w:type="pct"/>
            <w:vMerge/>
            <w:tcBorders>
              <w:left w:val="nil"/>
              <w:bottom w:val="single" w:sz="4" w:space="0" w:color="auto"/>
              <w:right w:val="single" w:sz="4" w:space="0" w:color="auto"/>
            </w:tcBorders>
            <w:vAlign w:val="center"/>
          </w:tcPr>
          <w:p w14:paraId="073B9386" w14:textId="77777777" w:rsidR="00503CE3" w:rsidRDefault="00503CE3">
            <w:pPr>
              <w:spacing w:line="240" w:lineRule="auto"/>
              <w:ind w:firstLineChars="0" w:firstLine="0"/>
              <w:jc w:val="center"/>
              <w:rPr>
                <w:sz w:val="24"/>
              </w:rPr>
            </w:pPr>
          </w:p>
        </w:tc>
      </w:tr>
      <w:tr w:rsidR="00503CE3" w14:paraId="68A90E25" w14:textId="77777777" w:rsidTr="00C23126">
        <w:trPr>
          <w:trHeight w:val="623"/>
          <w:jc w:val="center"/>
        </w:trPr>
        <w:tc>
          <w:tcPr>
            <w:tcW w:w="837" w:type="pct"/>
            <w:tcBorders>
              <w:top w:val="single" w:sz="4" w:space="0" w:color="auto"/>
              <w:left w:val="single" w:sz="4" w:space="0" w:color="auto"/>
              <w:bottom w:val="single" w:sz="4" w:space="0" w:color="auto"/>
              <w:right w:val="single" w:sz="4" w:space="0" w:color="auto"/>
            </w:tcBorders>
            <w:vAlign w:val="center"/>
          </w:tcPr>
          <w:p w14:paraId="2871F4CB"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rPr>
              <w:t>总学分</w:t>
            </w:r>
          </w:p>
        </w:tc>
        <w:tc>
          <w:tcPr>
            <w:tcW w:w="2012" w:type="pct"/>
            <w:tcBorders>
              <w:top w:val="single" w:sz="4" w:space="0" w:color="auto"/>
              <w:left w:val="nil"/>
              <w:bottom w:val="single" w:sz="4" w:space="0" w:color="auto"/>
              <w:right w:val="single" w:sz="4" w:space="0" w:color="auto"/>
            </w:tcBorders>
            <w:vAlign w:val="center"/>
          </w:tcPr>
          <w:p w14:paraId="36C8DA27"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753" w:type="pct"/>
            <w:tcBorders>
              <w:top w:val="single" w:sz="4" w:space="0" w:color="auto"/>
              <w:left w:val="nil"/>
              <w:bottom w:val="single" w:sz="4" w:space="0" w:color="auto"/>
              <w:right w:val="single" w:sz="4" w:space="0" w:color="auto"/>
            </w:tcBorders>
            <w:vAlign w:val="center"/>
          </w:tcPr>
          <w:p w14:paraId="5265CBCE"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535" w:type="pct"/>
            <w:tcBorders>
              <w:top w:val="single" w:sz="4" w:space="0" w:color="auto"/>
              <w:left w:val="nil"/>
              <w:bottom w:val="single" w:sz="4" w:space="0" w:color="auto"/>
              <w:right w:val="single" w:sz="4" w:space="0" w:color="auto"/>
            </w:tcBorders>
            <w:vAlign w:val="center"/>
          </w:tcPr>
          <w:p w14:paraId="26487C2C" w14:textId="77777777" w:rsidR="00503CE3" w:rsidRDefault="00503CE3">
            <w:pPr>
              <w:pStyle w:val="af4"/>
              <w:framePr w:hSpace="0" w:wrap="auto" w:vAnchor="margin" w:hAnchor="text" w:xAlign="left" w:yAlign="inline"/>
              <w:adjustRightInd/>
              <w:rPr>
                <w:rFonts w:ascii="仿宋_GB2312" w:eastAsia="仿宋_GB2312" w:hAnsi="仿宋_GB2312" w:cs="仿宋_GB2312" w:hint="eastAsia"/>
              </w:rPr>
            </w:pPr>
          </w:p>
        </w:tc>
        <w:tc>
          <w:tcPr>
            <w:tcW w:w="862" w:type="pct"/>
            <w:tcBorders>
              <w:top w:val="single" w:sz="4" w:space="0" w:color="auto"/>
              <w:left w:val="nil"/>
              <w:bottom w:val="single" w:sz="4" w:space="0" w:color="auto"/>
              <w:right w:val="single" w:sz="4" w:space="0" w:color="auto"/>
            </w:tcBorders>
            <w:vAlign w:val="center"/>
          </w:tcPr>
          <w:p w14:paraId="45D071C3" w14:textId="77777777" w:rsidR="00503CE3" w:rsidRDefault="00000000">
            <w:pPr>
              <w:pStyle w:val="af4"/>
              <w:framePr w:hSpace="0" w:wrap="auto" w:vAnchor="margin" w:hAnchor="text" w:xAlign="left" w:yAlign="inline"/>
              <w:adjustRightInd/>
              <w:rPr>
                <w:rFonts w:ascii="仿宋_GB2312" w:eastAsia="仿宋_GB2312" w:hAnsi="仿宋_GB2312" w:cs="仿宋_GB2312" w:hint="eastAsia"/>
              </w:rPr>
            </w:pPr>
            <w:r>
              <w:rPr>
                <w:rFonts w:ascii="仿宋_GB2312" w:eastAsia="仿宋_GB2312" w:hAnsi="仿宋_GB2312" w:cs="仿宋_GB2312" w:hint="eastAsia"/>
                <w:kern w:val="0"/>
              </w:rPr>
              <w:t>≥</w:t>
            </w:r>
            <w:r>
              <w:rPr>
                <w:rFonts w:ascii="仿宋_GB2312" w:eastAsia="仿宋_GB2312" w:hAnsi="仿宋_GB2312" w:cs="仿宋_GB2312" w:hint="eastAsia"/>
              </w:rPr>
              <w:t>36</w:t>
            </w:r>
          </w:p>
        </w:tc>
      </w:tr>
    </w:tbl>
    <w:p w14:paraId="38908625" w14:textId="77777777" w:rsidR="00503CE3" w:rsidRDefault="00000000">
      <w:pPr>
        <w:adjustRightInd w:val="0"/>
        <w:snapToGrid w:val="0"/>
        <w:spacing w:beforeLines="50" w:before="193" w:line="560" w:lineRule="exact"/>
        <w:ind w:firstLine="643"/>
        <w:outlineLvl w:val="0"/>
        <w:rPr>
          <w:rFonts w:ascii="黑体" w:eastAsia="黑体" w:hAnsi="黑体" w:cs="黑体" w:hint="eastAsia"/>
          <w:b/>
          <w:sz w:val="32"/>
          <w:szCs w:val="32"/>
        </w:rPr>
      </w:pPr>
      <w:r>
        <w:rPr>
          <w:rFonts w:ascii="黑体" w:eastAsia="黑体" w:hAnsi="黑体" w:cs="黑体" w:hint="eastAsia"/>
          <w:b/>
          <w:sz w:val="32"/>
          <w:szCs w:val="32"/>
        </w:rPr>
        <w:t>七、科研训练与学位论文/实践成果</w:t>
      </w:r>
    </w:p>
    <w:p w14:paraId="1B771814"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color w:val="000000" w:themeColor="text1"/>
          <w:sz w:val="32"/>
          <w:szCs w:val="32"/>
        </w:rPr>
      </w:pPr>
      <w:r>
        <w:rPr>
          <w:rFonts w:ascii="仿宋" w:eastAsia="仿宋" w:hAnsi="仿宋" w:cs="仿宋_GB2312" w:hint="eastAsia"/>
          <w:bCs/>
          <w:sz w:val="32"/>
          <w:szCs w:val="32"/>
        </w:rPr>
        <w:t>科研训练与学位论文/实践成果工作是培养学术学位硕士研究生从事科学研究或独立担负专门技术工作能力</w:t>
      </w:r>
      <w:r>
        <w:rPr>
          <w:rFonts w:ascii="仿宋" w:eastAsia="仿宋" w:hAnsi="仿宋" w:cs="仿宋_GB2312" w:hint="eastAsia"/>
          <w:bCs/>
          <w:color w:val="000000" w:themeColor="text1"/>
          <w:sz w:val="32"/>
          <w:szCs w:val="32"/>
        </w:rPr>
        <w:t>的关键环节。研究生应在导师（组）的指导下，明确研究方向，收集材料，开展调查研究，选择适当的课题，开展科技研究训练，并撰写学位论文。学术学位硕士研究生学位论文</w:t>
      </w:r>
      <w:r>
        <w:rPr>
          <w:rFonts w:ascii="仿宋" w:eastAsia="仿宋" w:hAnsi="仿宋" w:cs="仿宋_GB2312" w:hint="eastAsia"/>
          <w:bCs/>
          <w:sz w:val="32"/>
          <w:szCs w:val="32"/>
        </w:rPr>
        <w:t>/实践成果</w:t>
      </w:r>
      <w:r>
        <w:rPr>
          <w:rFonts w:ascii="仿宋" w:eastAsia="仿宋" w:hAnsi="仿宋" w:cs="仿宋_GB2312" w:hint="eastAsia"/>
          <w:bCs/>
          <w:color w:val="000000" w:themeColor="text1"/>
          <w:sz w:val="32"/>
          <w:szCs w:val="32"/>
        </w:rPr>
        <w:t>研究工作应与基础理论相结合，时间不少于1年。</w:t>
      </w:r>
    </w:p>
    <w:p w14:paraId="42E37A8D" w14:textId="77777777" w:rsidR="00503CE3" w:rsidRDefault="00000000">
      <w:pPr>
        <w:adjustRightInd w:val="0"/>
        <w:snapToGrid w:val="0"/>
        <w:spacing w:line="560" w:lineRule="exact"/>
        <w:ind w:firstLineChars="0"/>
        <w:rPr>
          <w:rFonts w:ascii="仿宋" w:eastAsia="仿宋" w:hAnsi="仿宋" w:cs="仿宋_GB2312" w:hint="eastAsia"/>
          <w:bCs/>
          <w:color w:val="000000" w:themeColor="text1"/>
          <w:sz w:val="32"/>
          <w:szCs w:val="32"/>
        </w:rPr>
      </w:pPr>
      <w:r>
        <w:rPr>
          <w:rFonts w:ascii="仿宋" w:eastAsia="仿宋" w:hAnsi="仿宋" w:cs="仿宋_GB2312" w:hint="eastAsia"/>
          <w:bCs/>
          <w:color w:val="000000" w:themeColor="text1"/>
          <w:sz w:val="32"/>
          <w:szCs w:val="32"/>
        </w:rPr>
        <w:t>学位论文管理工作主要</w:t>
      </w:r>
      <w:r>
        <w:rPr>
          <w:rFonts w:ascii="仿宋" w:eastAsia="仿宋" w:hAnsi="仿宋" w:cs="仿宋_GB2312" w:hint="eastAsia"/>
          <w:bCs/>
          <w:sz w:val="32"/>
          <w:szCs w:val="32"/>
        </w:rPr>
        <w:t>包括：开题报告或可行性论证报告、中期考核、学术和技术规范性检</w:t>
      </w:r>
      <w:r>
        <w:rPr>
          <w:rFonts w:ascii="仿宋" w:eastAsia="仿宋" w:hAnsi="仿宋" w:cs="仿宋_GB2312" w:hint="eastAsia"/>
          <w:bCs/>
          <w:color w:val="000000" w:themeColor="text1"/>
          <w:sz w:val="32"/>
          <w:szCs w:val="32"/>
        </w:rPr>
        <w:t>测、评审和答辩等环节。</w:t>
      </w:r>
    </w:p>
    <w:p w14:paraId="2BE15169" w14:textId="77777777" w:rsidR="00503CE3" w:rsidRDefault="00000000">
      <w:pPr>
        <w:adjustRightInd w:val="0"/>
        <w:snapToGrid w:val="0"/>
        <w:spacing w:line="560" w:lineRule="exact"/>
        <w:ind w:firstLineChars="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（1）学位论文开题或</w:t>
      </w:r>
      <w:r>
        <w:rPr>
          <w:rFonts w:ascii="仿宋" w:eastAsia="仿宋" w:hAnsi="仿宋" w:cs="仿宋_GB2312" w:hint="eastAsia"/>
          <w:bCs/>
          <w:sz w:val="32"/>
          <w:szCs w:val="32"/>
        </w:rPr>
        <w:t>实践成果可行性论证</w:t>
      </w:r>
      <w:r>
        <w:rPr>
          <w:rFonts w:ascii="仿宋_GB2312" w:eastAsia="仿宋_GB2312" w:hAnsi="仿宋_GB2312" w:cs="仿宋_GB2312" w:hint="eastAsia"/>
          <w:bCs/>
          <w:color w:val="000000" w:themeColor="text1"/>
          <w:sz w:val="32"/>
          <w:szCs w:val="32"/>
        </w:rPr>
        <w:t xml:space="preserve"> </w:t>
      </w:r>
    </w:p>
    <w:p w14:paraId="7DFCE8FB" w14:textId="77777777" w:rsidR="00503CE3" w:rsidRDefault="00000000">
      <w:pPr>
        <w:adjustRightInd w:val="0"/>
        <w:snapToGrid w:val="0"/>
        <w:spacing w:line="560" w:lineRule="exact"/>
        <w:ind w:firstLineChars="0"/>
        <w:rPr>
          <w:rFonts w:ascii="仿宋" w:eastAsia="仿宋" w:hAnsi="仿宋" w:cs="仿宋_GB2312" w:hint="eastAsia"/>
          <w:bCs/>
          <w:color w:val="000000" w:themeColor="text1"/>
          <w:sz w:val="32"/>
          <w:szCs w:val="32"/>
        </w:rPr>
      </w:pPr>
      <w:r>
        <w:rPr>
          <w:rFonts w:ascii="仿宋" w:eastAsia="仿宋" w:hAnsi="仿宋" w:cs="仿宋_GB2312" w:hint="eastAsia"/>
          <w:bCs/>
          <w:color w:val="000000" w:themeColor="text1"/>
          <w:sz w:val="32"/>
          <w:szCs w:val="32"/>
        </w:rPr>
        <w:t>硕士研究生选题应密切结合学科发展方向，具有一定创新性和研究价值。学位论文要求内容充实，概念清晰，逻辑严谨，结构合理，数据可靠，格式规范，条理清楚，表达准确，具有一定的理论深度和难度，具有独到见解。</w:t>
      </w:r>
    </w:p>
    <w:p w14:paraId="6A82DC18" w14:textId="77777777" w:rsidR="00503CE3" w:rsidRDefault="00000000">
      <w:pPr>
        <w:adjustRightInd w:val="0"/>
        <w:snapToGrid w:val="0"/>
        <w:spacing w:line="560" w:lineRule="exact"/>
        <w:ind w:firstLineChars="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 xml:space="preserve">（2）中期考核 </w:t>
      </w:r>
    </w:p>
    <w:p w14:paraId="394268C0" w14:textId="77777777" w:rsidR="00503CE3" w:rsidRDefault="00000000">
      <w:pPr>
        <w:adjustRightInd w:val="0"/>
        <w:snapToGrid w:val="0"/>
        <w:spacing w:line="560" w:lineRule="exact"/>
        <w:ind w:firstLineChars="0"/>
        <w:rPr>
          <w:rFonts w:ascii="仿宋" w:eastAsia="仿宋" w:hAnsi="仿宋" w:cs="仿宋_GB2312" w:hint="eastAsia"/>
          <w:bCs/>
          <w:color w:val="000000" w:themeColor="text1"/>
          <w:sz w:val="32"/>
          <w:szCs w:val="32"/>
        </w:rPr>
      </w:pPr>
      <w:r>
        <w:rPr>
          <w:rFonts w:ascii="仿宋" w:eastAsia="仿宋" w:hAnsi="仿宋" w:cs="仿宋_GB2312" w:hint="eastAsia"/>
          <w:bCs/>
          <w:color w:val="000000" w:themeColor="text1"/>
          <w:sz w:val="32"/>
          <w:szCs w:val="32"/>
        </w:rPr>
        <w:t>硕士研究生须在完成学位论文开题或</w:t>
      </w:r>
      <w:r>
        <w:rPr>
          <w:rFonts w:ascii="仿宋" w:eastAsia="仿宋" w:hAnsi="仿宋" w:cs="仿宋_GB2312" w:hint="eastAsia"/>
          <w:bCs/>
          <w:sz w:val="32"/>
          <w:szCs w:val="32"/>
        </w:rPr>
        <w:t>实践成果可行性论证</w:t>
      </w:r>
      <w:r>
        <w:rPr>
          <w:rFonts w:ascii="仿宋" w:eastAsia="仿宋" w:hAnsi="仿宋" w:cs="仿宋_GB2312" w:hint="eastAsia"/>
          <w:bCs/>
          <w:color w:val="000000" w:themeColor="text1"/>
          <w:sz w:val="32"/>
          <w:szCs w:val="32"/>
        </w:rPr>
        <w:t>、</w:t>
      </w:r>
      <w:r>
        <w:rPr>
          <w:rFonts w:ascii="仿宋" w:eastAsia="仿宋" w:hAnsi="仿宋" w:cs="仿宋_GB2312" w:hint="eastAsia"/>
          <w:bCs/>
          <w:color w:val="000000" w:themeColor="text1"/>
          <w:sz w:val="32"/>
          <w:szCs w:val="32"/>
        </w:rPr>
        <w:lastRenderedPageBreak/>
        <w:t>开展相关研究工作一段时间后，进行中期考核，并提交中期考核报告。中期考核报告的主要内容包括：工作进展情况、所取得的阶段性成果，对阶段性工作中存在的主要问题以及与开题报告或</w:t>
      </w:r>
      <w:r>
        <w:rPr>
          <w:rFonts w:ascii="仿宋" w:eastAsia="仿宋" w:hAnsi="仿宋" w:cs="仿宋_GB2312" w:hint="eastAsia"/>
          <w:bCs/>
          <w:sz w:val="32"/>
          <w:szCs w:val="32"/>
        </w:rPr>
        <w:t>可行性论证报告</w:t>
      </w:r>
      <w:r>
        <w:rPr>
          <w:rFonts w:ascii="仿宋" w:eastAsia="仿宋" w:hAnsi="仿宋" w:cs="仿宋_GB2312" w:hint="eastAsia"/>
          <w:bCs/>
          <w:color w:val="000000" w:themeColor="text1"/>
          <w:sz w:val="32"/>
          <w:szCs w:val="32"/>
        </w:rPr>
        <w:t xml:space="preserve">内容不相符的部分进行说明，并对下一阶段的研究内容和工作计划进行阐述。中期考核通过后，方可继续开展后续工作。 </w:t>
      </w:r>
    </w:p>
    <w:p w14:paraId="43B95408" w14:textId="77777777" w:rsidR="00503CE3" w:rsidRDefault="00000000">
      <w:pPr>
        <w:adjustRightInd w:val="0"/>
        <w:snapToGrid w:val="0"/>
        <w:spacing w:line="560" w:lineRule="exact"/>
        <w:ind w:firstLineChars="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 xml:space="preserve">（3）学术和技术规范性检测 </w:t>
      </w:r>
    </w:p>
    <w:p w14:paraId="37D99F48" w14:textId="77777777" w:rsidR="00503CE3" w:rsidRDefault="00000000">
      <w:pPr>
        <w:adjustRightInd w:val="0"/>
        <w:snapToGrid w:val="0"/>
        <w:spacing w:line="560" w:lineRule="exact"/>
        <w:ind w:firstLineChars="0"/>
        <w:rPr>
          <w:rFonts w:ascii="仿宋" w:eastAsia="仿宋" w:hAnsi="仿宋" w:cs="仿宋_GB2312" w:hint="eastAsia"/>
          <w:bCs/>
          <w:sz w:val="32"/>
          <w:szCs w:val="32"/>
        </w:rPr>
      </w:pPr>
      <w:r>
        <w:rPr>
          <w:rFonts w:ascii="仿宋" w:eastAsia="仿宋" w:hAnsi="仿宋" w:cs="仿宋_GB2312" w:hint="eastAsia"/>
          <w:bCs/>
          <w:color w:val="000000" w:themeColor="text1"/>
          <w:sz w:val="32"/>
          <w:szCs w:val="32"/>
        </w:rPr>
        <w:t>学位论文</w:t>
      </w:r>
      <w:r>
        <w:rPr>
          <w:rFonts w:ascii="仿宋" w:eastAsia="仿宋" w:hAnsi="仿宋" w:cs="仿宋_GB2312" w:hint="eastAsia"/>
          <w:bCs/>
          <w:sz w:val="32"/>
          <w:szCs w:val="32"/>
        </w:rPr>
        <w:t>/实践成果总结报告</w:t>
      </w:r>
      <w:r>
        <w:rPr>
          <w:rFonts w:ascii="仿宋" w:eastAsia="仿宋" w:hAnsi="仿宋" w:cs="仿宋_GB2312" w:hint="eastAsia"/>
          <w:bCs/>
          <w:color w:val="000000" w:themeColor="text1"/>
          <w:sz w:val="32"/>
          <w:szCs w:val="32"/>
        </w:rPr>
        <w:t>撰写应恪守科研和学术规范，严禁弄虚作假、抄袭剽窃。为加强学术道德和学术规范建设，树立良好学术风尚，防范学术不端行为，保证学位论文</w:t>
      </w:r>
      <w:r>
        <w:rPr>
          <w:rFonts w:ascii="仿宋" w:eastAsia="仿宋" w:hAnsi="仿宋" w:cs="仿宋_GB2312" w:hint="eastAsia"/>
          <w:bCs/>
          <w:sz w:val="32"/>
          <w:szCs w:val="32"/>
        </w:rPr>
        <w:t>/实践成果总结报告</w:t>
      </w:r>
      <w:r>
        <w:rPr>
          <w:rFonts w:ascii="仿宋" w:eastAsia="仿宋" w:hAnsi="仿宋" w:cs="仿宋_GB2312" w:hint="eastAsia"/>
          <w:bCs/>
          <w:color w:val="000000" w:themeColor="text1"/>
          <w:sz w:val="32"/>
          <w:szCs w:val="32"/>
        </w:rPr>
        <w:t>质量，培养单位须对拟申请答辩的所有学位论文</w:t>
      </w:r>
      <w:r>
        <w:rPr>
          <w:rFonts w:ascii="仿宋" w:eastAsia="仿宋" w:hAnsi="仿宋" w:cs="仿宋_GB2312" w:hint="eastAsia"/>
          <w:bCs/>
          <w:sz w:val="32"/>
          <w:szCs w:val="32"/>
        </w:rPr>
        <w:t>/实践成果总结报告</w:t>
      </w:r>
      <w:r>
        <w:rPr>
          <w:rFonts w:ascii="仿宋" w:eastAsia="仿宋" w:hAnsi="仿宋" w:cs="仿宋_GB2312" w:hint="eastAsia"/>
          <w:bCs/>
          <w:color w:val="000000" w:themeColor="text1"/>
          <w:sz w:val="32"/>
          <w:szCs w:val="32"/>
        </w:rPr>
        <w:t>进行学术</w:t>
      </w:r>
      <w:r>
        <w:rPr>
          <w:rFonts w:ascii="仿宋" w:eastAsia="仿宋" w:hAnsi="仿宋" w:cs="仿宋_GB2312" w:hint="eastAsia"/>
          <w:bCs/>
          <w:sz w:val="32"/>
          <w:szCs w:val="32"/>
        </w:rPr>
        <w:t>规范性检测。对于涉嫌存在弄虚作假行为的按照有关规定进行界定和处理。</w:t>
      </w:r>
    </w:p>
    <w:p w14:paraId="32C067F8" w14:textId="77777777" w:rsidR="00503CE3" w:rsidRDefault="00000000">
      <w:pPr>
        <w:adjustRightInd w:val="0"/>
        <w:snapToGrid w:val="0"/>
        <w:spacing w:beforeLines="50" w:before="193" w:line="560" w:lineRule="exact"/>
        <w:ind w:firstLine="640"/>
        <w:outlineLvl w:val="0"/>
        <w:rPr>
          <w:rFonts w:ascii="黑体" w:eastAsia="黑体" w:hAnsi="黑体" w:cs="黑体" w:hint="eastAsia"/>
          <w:bCs/>
          <w:sz w:val="32"/>
          <w:szCs w:val="32"/>
        </w:rPr>
      </w:pPr>
      <w:r>
        <w:rPr>
          <w:rFonts w:ascii="黑体" w:eastAsia="黑体" w:hAnsi="黑体" w:cs="黑体" w:hint="eastAsia"/>
          <w:bCs/>
          <w:sz w:val="32"/>
          <w:szCs w:val="32"/>
        </w:rPr>
        <w:t xml:space="preserve"> </w:t>
      </w:r>
      <w:r>
        <w:rPr>
          <w:rFonts w:ascii="黑体" w:eastAsia="黑体" w:hAnsi="黑体" w:cs="黑体" w:hint="eastAsia"/>
          <w:b/>
          <w:sz w:val="32"/>
          <w:szCs w:val="32"/>
        </w:rPr>
        <w:t>八、论文答辩与学位授予</w:t>
      </w:r>
    </w:p>
    <w:p w14:paraId="1A6174A1" w14:textId="77777777" w:rsidR="00503CE3" w:rsidRDefault="00000000">
      <w:pPr>
        <w:adjustRightInd w:val="0"/>
        <w:snapToGrid w:val="0"/>
        <w:spacing w:beforeLines="50" w:before="193" w:line="560" w:lineRule="exact"/>
        <w:ind w:firstLine="640"/>
        <w:outlineLvl w:val="0"/>
        <w:rPr>
          <w:rFonts w:ascii="仿宋" w:eastAsia="仿宋" w:hAnsi="仿宋" w:cs="仿宋_GB2312" w:hint="eastAsia"/>
          <w:bCs/>
          <w:color w:val="000000" w:themeColor="text1"/>
          <w:sz w:val="32"/>
          <w:szCs w:val="32"/>
        </w:rPr>
      </w:pPr>
      <w:bookmarkStart w:id="1" w:name="_Hlk133481425"/>
      <w:r>
        <w:rPr>
          <w:rFonts w:ascii="仿宋" w:eastAsia="仿宋" w:hAnsi="仿宋" w:cs="仿宋_GB2312" w:hint="eastAsia"/>
          <w:bCs/>
          <w:sz w:val="32"/>
          <w:szCs w:val="32"/>
        </w:rPr>
        <w:t>学术学位硕士研究生完成培养方案中规定的所有环节，成绩合格，达到个人培养计划</w:t>
      </w:r>
      <w:r>
        <w:rPr>
          <w:rFonts w:ascii="仿宋" w:eastAsia="仿宋" w:hAnsi="仿宋" w:cs="仿宋_GB2312" w:hint="eastAsia"/>
          <w:bCs/>
          <w:color w:val="000000" w:themeColor="text1"/>
          <w:sz w:val="32"/>
          <w:szCs w:val="32"/>
        </w:rPr>
        <w:t>制定的学分要求，且符合学校和学部相关规定，可申请论文答辩。论文答辩一般在硕士研究生入学后的第六学期进行。提前及延期毕业的研究生按照《齐鲁工业大学（山东省科学院）研究生提前及延期毕业的暂行规定》（齐鲁工大鲁科院</w:t>
      </w:r>
      <w:proofErr w:type="gramStart"/>
      <w:r>
        <w:rPr>
          <w:rFonts w:ascii="仿宋" w:eastAsia="仿宋" w:hAnsi="仿宋" w:cs="仿宋_GB2312" w:hint="eastAsia"/>
          <w:bCs/>
          <w:color w:val="000000" w:themeColor="text1"/>
          <w:sz w:val="32"/>
          <w:szCs w:val="32"/>
        </w:rPr>
        <w:t>研</w:t>
      </w:r>
      <w:proofErr w:type="gramEnd"/>
      <w:r>
        <w:rPr>
          <w:rFonts w:ascii="仿宋" w:eastAsia="仿宋" w:hAnsi="仿宋" w:cs="仿宋_GB2312" w:hint="eastAsia"/>
          <w:bCs/>
          <w:color w:val="000000" w:themeColor="text1"/>
          <w:sz w:val="32"/>
          <w:szCs w:val="32"/>
        </w:rPr>
        <w:t>字〔2025〕3号）执行。论文答辩依据《齐鲁工业大学（山东省科学院）研究生学位申请实施细则》（齐鲁工大鲁科院字〔2025〕27号）执行，学位授予按照《齐鲁工业大学（山东省科学院）学位授予办法》（齐鲁工大鲁科院字〔2025〕21号）执行。</w:t>
      </w:r>
    </w:p>
    <w:bookmarkEnd w:id="1"/>
    <w:p w14:paraId="27C40EAB" w14:textId="77777777" w:rsidR="00503CE3" w:rsidRDefault="00000000">
      <w:pPr>
        <w:adjustRightInd w:val="0"/>
        <w:snapToGrid w:val="0"/>
        <w:spacing w:line="560" w:lineRule="exact"/>
        <w:ind w:firstLine="640"/>
        <w:rPr>
          <w:rFonts w:ascii="仿宋" w:eastAsia="仿宋" w:hAnsi="仿宋" w:cs="仿宋_GB2312" w:hint="eastAsia"/>
          <w:bCs/>
          <w:color w:val="000000" w:themeColor="text1"/>
          <w:sz w:val="32"/>
          <w:szCs w:val="32"/>
        </w:rPr>
      </w:pPr>
      <w:r>
        <w:rPr>
          <w:rFonts w:ascii="仿宋" w:eastAsia="仿宋" w:hAnsi="仿宋" w:cs="仿宋_GB2312" w:hint="eastAsia"/>
          <w:bCs/>
          <w:color w:val="000000" w:themeColor="text1"/>
          <w:sz w:val="32"/>
          <w:szCs w:val="32"/>
        </w:rPr>
        <w:lastRenderedPageBreak/>
        <w:t>通过论文答辩，符合毕业条件者颁发毕业证书，达到学位授予标准者颁发学位证书。</w:t>
      </w:r>
    </w:p>
    <w:p w14:paraId="27738938" w14:textId="77777777" w:rsidR="00503CE3" w:rsidRDefault="00503CE3">
      <w:pPr>
        <w:rPr>
          <w:rFonts w:ascii="仿宋" w:eastAsia="仿宋" w:hAnsi="仿宋" w:hint="eastAsia"/>
        </w:rPr>
      </w:pPr>
    </w:p>
    <w:p w14:paraId="1663EDAE" w14:textId="77777777" w:rsidR="00503CE3" w:rsidRDefault="00503CE3">
      <w:pPr>
        <w:rPr>
          <w:rFonts w:ascii="仿宋" w:eastAsia="仿宋" w:hAnsi="仿宋" w:hint="eastAsia"/>
        </w:rPr>
      </w:pPr>
    </w:p>
    <w:p w14:paraId="12A1F8DE"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学部（院）学位</w:t>
      </w:r>
      <w:proofErr w:type="gramStart"/>
      <w:r>
        <w:rPr>
          <w:rFonts w:ascii="仿宋_GB2312" w:eastAsia="仿宋_GB2312" w:hAnsi="仿宋_GB2312" w:cs="仿宋_GB2312" w:hint="eastAsia"/>
          <w:bCs/>
          <w:color w:val="000000" w:themeColor="text1"/>
          <w:sz w:val="32"/>
          <w:szCs w:val="32"/>
        </w:rPr>
        <w:t>评定分</w:t>
      </w:r>
      <w:proofErr w:type="gramEnd"/>
      <w:r>
        <w:rPr>
          <w:rFonts w:ascii="仿宋_GB2312" w:eastAsia="仿宋_GB2312" w:hAnsi="仿宋_GB2312" w:cs="仿宋_GB2312" w:hint="eastAsia"/>
          <w:bCs/>
          <w:color w:val="000000" w:themeColor="text1"/>
          <w:sz w:val="32"/>
          <w:szCs w:val="32"/>
        </w:rPr>
        <w:t>委员会主席（签字）：</w:t>
      </w:r>
    </w:p>
    <w:p w14:paraId="6AD50927" w14:textId="77777777" w:rsidR="00503CE3" w:rsidRDefault="00503CE3">
      <w:pPr>
        <w:adjustRightInd w:val="0"/>
        <w:snapToGrid w:val="0"/>
        <w:spacing w:beforeLines="50" w:before="193" w:line="560" w:lineRule="exact"/>
        <w:ind w:firstLine="640"/>
        <w:outlineLvl w:val="0"/>
        <w:rPr>
          <w:rFonts w:ascii="仿宋_GB2312" w:eastAsia="仿宋_GB2312" w:hAnsi="仿宋_GB2312" w:cs="仿宋_GB2312" w:hint="eastAsia"/>
          <w:bCs/>
          <w:color w:val="000000" w:themeColor="text1"/>
          <w:sz w:val="32"/>
          <w:szCs w:val="32"/>
        </w:rPr>
      </w:pPr>
    </w:p>
    <w:p w14:paraId="09CD1954" w14:textId="77777777" w:rsidR="00503CE3" w:rsidRDefault="00000000">
      <w:pPr>
        <w:adjustRightInd w:val="0"/>
        <w:snapToGrid w:val="0"/>
        <w:spacing w:beforeLines="50" w:before="193" w:line="560" w:lineRule="exact"/>
        <w:ind w:firstLine="64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学部（院）公章：</w:t>
      </w:r>
    </w:p>
    <w:p w14:paraId="1C515E3F" w14:textId="77777777" w:rsidR="00503CE3" w:rsidRDefault="00000000">
      <w:pPr>
        <w:adjustRightInd w:val="0"/>
        <w:snapToGrid w:val="0"/>
        <w:spacing w:beforeLines="50" w:before="193" w:line="560" w:lineRule="exact"/>
        <w:ind w:firstLineChars="0" w:firstLine="0"/>
        <w:outlineLvl w:val="0"/>
        <w:rPr>
          <w:rFonts w:ascii="仿宋_GB2312" w:eastAsia="仿宋_GB2312" w:hAnsi="仿宋_GB2312" w:cs="仿宋_GB2312" w:hint="eastAsia"/>
          <w:bCs/>
          <w:color w:val="000000" w:themeColor="text1"/>
          <w:sz w:val="32"/>
          <w:szCs w:val="32"/>
        </w:rPr>
      </w:pPr>
      <w:r>
        <w:rPr>
          <w:rFonts w:ascii="仿宋_GB2312" w:eastAsia="仿宋_GB2312" w:hAnsi="仿宋_GB2312" w:cs="仿宋_GB2312" w:hint="eastAsia"/>
          <w:bCs/>
          <w:color w:val="000000" w:themeColor="text1"/>
          <w:sz w:val="32"/>
          <w:szCs w:val="32"/>
        </w:rPr>
        <w:t xml:space="preserve">                                    年    月    日</w:t>
      </w:r>
    </w:p>
    <w:sectPr w:rsidR="00503CE3">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587" w:header="851" w:footer="992" w:gutter="0"/>
      <w:pgNumType w:chapStyle="1" w:chapSep="period"/>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0929" w14:textId="77777777" w:rsidR="00590C95" w:rsidRDefault="00590C95">
      <w:pPr>
        <w:spacing w:line="240" w:lineRule="auto"/>
      </w:pPr>
    </w:p>
  </w:endnote>
  <w:endnote w:type="continuationSeparator" w:id="0">
    <w:p w14:paraId="4CA774FC" w14:textId="77777777" w:rsidR="00590C95" w:rsidRDefault="00590C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embedRegular r:id="rId1" w:subsetted="1" w:fontKey="{80491814-5000-485E-867D-5278514487E4}"/>
    <w:embedBold r:id="rId2" w:subsetted="1" w:fontKey="{70821983-0DC5-4874-9224-E2461AE20271}"/>
  </w:font>
  <w:font w:name="等线">
    <w:altName w:val="DengXian"/>
    <w:panose1 w:val="02010600030101010101"/>
    <w:charset w:val="86"/>
    <w:family w:val="auto"/>
    <w:pitch w:val="variable"/>
    <w:sig w:usb0="A00002BF" w:usb1="38CF7CFA" w:usb2="00000016" w:usb3="00000000" w:csb0="0004000F" w:csb1="00000000"/>
    <w:embedBold r:id="rId3" w:subsetted="1" w:fontKey="{2117350B-C66C-4A8B-85C1-D7EE7865B18C}"/>
  </w:font>
  <w:font w:name="方正小标宋简体">
    <w:altName w:val="方正舒体"/>
    <w:panose1 w:val="03000509000000000000"/>
    <w:charset w:val="86"/>
    <w:family w:val="script"/>
    <w:pitch w:val="fixed"/>
    <w:sig w:usb0="00000001" w:usb1="080E0000" w:usb2="00000010" w:usb3="00000000" w:csb0="00040000" w:csb1="00000000"/>
    <w:embedBold r:id="rId4" w:subsetted="1" w:fontKey="{12C8E232-FD56-4C15-8A4F-EE70D33A10C1}"/>
  </w:font>
  <w:font w:name="仿宋">
    <w:panose1 w:val="02010609060101010101"/>
    <w:charset w:val="86"/>
    <w:family w:val="modern"/>
    <w:pitch w:val="fixed"/>
    <w:sig w:usb0="800002BF" w:usb1="38CF7CFA" w:usb2="00000016" w:usb3="00000000" w:csb0="00040001" w:csb1="00000000"/>
    <w:embedRegular r:id="rId5" w:subsetted="1" w:fontKey="{00C13C91-2BF4-4F6C-81A7-9819DD0D0F05}"/>
    <w:embedBold r:id="rId6" w:subsetted="1" w:fontKey="{FBA23016-7ED0-4FB2-9264-2E0CF4432300}"/>
  </w:font>
  <w:font w:name="仿宋_GB2312">
    <w:panose1 w:val="02010609030101010101"/>
    <w:charset w:val="86"/>
    <w:family w:val="modern"/>
    <w:pitch w:val="fixed"/>
    <w:sig w:usb0="00000001" w:usb1="080E0000" w:usb2="00000010" w:usb3="00000000" w:csb0="00040000" w:csb1="00000000"/>
    <w:embedRegular r:id="rId7" w:subsetted="1" w:fontKey="{5ABDFF02-FE80-4DF3-BBAD-03F36B63D6FC}"/>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1782" w14:textId="77777777" w:rsidR="00503CE3" w:rsidRDefault="00503CE3">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F18B" w14:textId="77777777" w:rsidR="00503CE3" w:rsidRDefault="00000000">
    <w:pPr>
      <w:pStyle w:val="a9"/>
      <w:ind w:firstLine="360"/>
    </w:pPr>
    <w:r>
      <w:rPr>
        <w:noProof/>
      </w:rPr>
      <mc:AlternateContent>
        <mc:Choice Requires="wps">
          <w:drawing>
            <wp:anchor distT="0" distB="0" distL="114300" distR="114300" simplePos="0" relativeHeight="251659264" behindDoc="0" locked="0" layoutInCell="1" allowOverlap="1" wp14:anchorId="095E9761" wp14:editId="0CE20B6E">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D2E5C" w14:textId="77777777" w:rsidR="00503CE3" w:rsidRDefault="00000000">
                          <w:pPr>
                            <w:pStyle w:val="a9"/>
                            <w:ind w:firstLine="36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B30614">
                    <w:pPr>
                      <w:pStyle w:val="9"/>
                      <w:ind w:firstLine="36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EEF8" w14:textId="77777777" w:rsidR="00503CE3" w:rsidRDefault="00503CE3">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2046D" w14:textId="77777777" w:rsidR="00590C95" w:rsidRDefault="00590C95"/>
  </w:footnote>
  <w:footnote w:type="continuationSeparator" w:id="0">
    <w:p w14:paraId="1D6A2979" w14:textId="77777777" w:rsidR="00590C95" w:rsidRDefault="00590C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D7B1" w14:textId="77777777" w:rsidR="00503CE3" w:rsidRDefault="00503CE3">
    <w:pPr>
      <w:pStyle w:val="ab"/>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A01AF" w14:textId="77777777" w:rsidR="00503CE3" w:rsidRDefault="00503CE3">
    <w:pPr>
      <w:pStyle w:val="ab"/>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3BB7" w14:textId="77777777" w:rsidR="00503CE3" w:rsidRDefault="00503CE3">
    <w:pPr>
      <w:pStyle w:val="ab"/>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387"/>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NiYTgzZTVhZWJiNWNmMjk4YjBlMWUzMWUxMjQ5MDAifQ=="/>
    <w:docVar w:name="KSO_WPS_MARK_KEY" w:val="30952db2-6348-424f-93db-bc318bfe1ec7"/>
  </w:docVars>
  <w:rsids>
    <w:rsidRoot w:val="000A6CE1"/>
    <w:rsid w:val="0000489E"/>
    <w:rsid w:val="00031277"/>
    <w:rsid w:val="0003432E"/>
    <w:rsid w:val="000357E7"/>
    <w:rsid w:val="000575D1"/>
    <w:rsid w:val="00066643"/>
    <w:rsid w:val="00083DDE"/>
    <w:rsid w:val="00086B1F"/>
    <w:rsid w:val="000A084F"/>
    <w:rsid w:val="000A6C62"/>
    <w:rsid w:val="000A6C9B"/>
    <w:rsid w:val="000A6CE1"/>
    <w:rsid w:val="000B1FBE"/>
    <w:rsid w:val="000C1723"/>
    <w:rsid w:val="000F697C"/>
    <w:rsid w:val="00101E51"/>
    <w:rsid w:val="00104272"/>
    <w:rsid w:val="00114510"/>
    <w:rsid w:val="00120D2A"/>
    <w:rsid w:val="00145A6E"/>
    <w:rsid w:val="001566C4"/>
    <w:rsid w:val="00160D4D"/>
    <w:rsid w:val="00174A7D"/>
    <w:rsid w:val="00176CEB"/>
    <w:rsid w:val="00185BD6"/>
    <w:rsid w:val="001A01A0"/>
    <w:rsid w:val="001B114D"/>
    <w:rsid w:val="001C2175"/>
    <w:rsid w:val="001E5BF9"/>
    <w:rsid w:val="002060CE"/>
    <w:rsid w:val="0021210C"/>
    <w:rsid w:val="00223D7F"/>
    <w:rsid w:val="00240B8D"/>
    <w:rsid w:val="00242CDB"/>
    <w:rsid w:val="002444DD"/>
    <w:rsid w:val="00244AAD"/>
    <w:rsid w:val="002740AF"/>
    <w:rsid w:val="00292EFC"/>
    <w:rsid w:val="002B36AE"/>
    <w:rsid w:val="002B40BC"/>
    <w:rsid w:val="002B45A7"/>
    <w:rsid w:val="002B4F6F"/>
    <w:rsid w:val="002B75E5"/>
    <w:rsid w:val="002D10C1"/>
    <w:rsid w:val="002F010D"/>
    <w:rsid w:val="002F1CA3"/>
    <w:rsid w:val="00302708"/>
    <w:rsid w:val="0032070F"/>
    <w:rsid w:val="003244E7"/>
    <w:rsid w:val="00356640"/>
    <w:rsid w:val="00371082"/>
    <w:rsid w:val="00376751"/>
    <w:rsid w:val="00380379"/>
    <w:rsid w:val="00390F50"/>
    <w:rsid w:val="003B0A89"/>
    <w:rsid w:val="003C3D5A"/>
    <w:rsid w:val="003C6873"/>
    <w:rsid w:val="003D3F02"/>
    <w:rsid w:val="003E0181"/>
    <w:rsid w:val="003E602E"/>
    <w:rsid w:val="003E67D7"/>
    <w:rsid w:val="00402401"/>
    <w:rsid w:val="004047DF"/>
    <w:rsid w:val="00416975"/>
    <w:rsid w:val="00441E70"/>
    <w:rsid w:val="00444248"/>
    <w:rsid w:val="00472932"/>
    <w:rsid w:val="00486934"/>
    <w:rsid w:val="00487B8C"/>
    <w:rsid w:val="00495D1F"/>
    <w:rsid w:val="004B731C"/>
    <w:rsid w:val="004C5124"/>
    <w:rsid w:val="004E0766"/>
    <w:rsid w:val="00503CE3"/>
    <w:rsid w:val="005065B8"/>
    <w:rsid w:val="00513950"/>
    <w:rsid w:val="00515332"/>
    <w:rsid w:val="005332D8"/>
    <w:rsid w:val="00544054"/>
    <w:rsid w:val="005570D7"/>
    <w:rsid w:val="0056362A"/>
    <w:rsid w:val="00571647"/>
    <w:rsid w:val="00581716"/>
    <w:rsid w:val="00590C95"/>
    <w:rsid w:val="00594A6B"/>
    <w:rsid w:val="005A1933"/>
    <w:rsid w:val="005A3590"/>
    <w:rsid w:val="005A525B"/>
    <w:rsid w:val="005B35CA"/>
    <w:rsid w:val="005B393D"/>
    <w:rsid w:val="005C1518"/>
    <w:rsid w:val="005D0676"/>
    <w:rsid w:val="005D464E"/>
    <w:rsid w:val="005E1E71"/>
    <w:rsid w:val="005E30F8"/>
    <w:rsid w:val="005F1436"/>
    <w:rsid w:val="005F70EE"/>
    <w:rsid w:val="005F7AC4"/>
    <w:rsid w:val="00615A78"/>
    <w:rsid w:val="006249EA"/>
    <w:rsid w:val="00637065"/>
    <w:rsid w:val="006735E9"/>
    <w:rsid w:val="00673B1B"/>
    <w:rsid w:val="006863D4"/>
    <w:rsid w:val="006C00DA"/>
    <w:rsid w:val="006C212D"/>
    <w:rsid w:val="006C7854"/>
    <w:rsid w:val="006D5E8B"/>
    <w:rsid w:val="006D6E65"/>
    <w:rsid w:val="006E56AD"/>
    <w:rsid w:val="007021DF"/>
    <w:rsid w:val="007120B9"/>
    <w:rsid w:val="00740629"/>
    <w:rsid w:val="00742D4E"/>
    <w:rsid w:val="007638F9"/>
    <w:rsid w:val="007721A7"/>
    <w:rsid w:val="0077370D"/>
    <w:rsid w:val="007954E9"/>
    <w:rsid w:val="007B189A"/>
    <w:rsid w:val="007B53D2"/>
    <w:rsid w:val="007C5D2F"/>
    <w:rsid w:val="007C7A9D"/>
    <w:rsid w:val="007D372D"/>
    <w:rsid w:val="007E1A68"/>
    <w:rsid w:val="007F0186"/>
    <w:rsid w:val="007F0A1D"/>
    <w:rsid w:val="007F3CA5"/>
    <w:rsid w:val="007F6823"/>
    <w:rsid w:val="0080510C"/>
    <w:rsid w:val="0080737D"/>
    <w:rsid w:val="00812383"/>
    <w:rsid w:val="00821B81"/>
    <w:rsid w:val="00831FF2"/>
    <w:rsid w:val="00842F87"/>
    <w:rsid w:val="00844723"/>
    <w:rsid w:val="00870A75"/>
    <w:rsid w:val="00871193"/>
    <w:rsid w:val="00874826"/>
    <w:rsid w:val="00890753"/>
    <w:rsid w:val="008A749B"/>
    <w:rsid w:val="008C658C"/>
    <w:rsid w:val="008D1AD7"/>
    <w:rsid w:val="008D358D"/>
    <w:rsid w:val="008E5A5D"/>
    <w:rsid w:val="008F3AE4"/>
    <w:rsid w:val="00902DED"/>
    <w:rsid w:val="00916198"/>
    <w:rsid w:val="00924A9D"/>
    <w:rsid w:val="00926E4E"/>
    <w:rsid w:val="00942F2B"/>
    <w:rsid w:val="00957567"/>
    <w:rsid w:val="0096299C"/>
    <w:rsid w:val="00997CB7"/>
    <w:rsid w:val="009B1FBE"/>
    <w:rsid w:val="009C12EC"/>
    <w:rsid w:val="009D7150"/>
    <w:rsid w:val="009E061E"/>
    <w:rsid w:val="009F0BF1"/>
    <w:rsid w:val="00A0425D"/>
    <w:rsid w:val="00A15DF3"/>
    <w:rsid w:val="00A3136D"/>
    <w:rsid w:val="00A5008A"/>
    <w:rsid w:val="00A60856"/>
    <w:rsid w:val="00A80E6D"/>
    <w:rsid w:val="00A935F5"/>
    <w:rsid w:val="00A9455B"/>
    <w:rsid w:val="00A952F7"/>
    <w:rsid w:val="00AA1EFA"/>
    <w:rsid w:val="00AB2094"/>
    <w:rsid w:val="00AC4322"/>
    <w:rsid w:val="00AD04AC"/>
    <w:rsid w:val="00AD7D72"/>
    <w:rsid w:val="00AE0010"/>
    <w:rsid w:val="00AE2800"/>
    <w:rsid w:val="00AF35AD"/>
    <w:rsid w:val="00B13C8B"/>
    <w:rsid w:val="00B21704"/>
    <w:rsid w:val="00B3127F"/>
    <w:rsid w:val="00B57346"/>
    <w:rsid w:val="00B5780A"/>
    <w:rsid w:val="00B63778"/>
    <w:rsid w:val="00B80703"/>
    <w:rsid w:val="00B8079B"/>
    <w:rsid w:val="00B848B0"/>
    <w:rsid w:val="00BA58E2"/>
    <w:rsid w:val="00BB7830"/>
    <w:rsid w:val="00BC7ED4"/>
    <w:rsid w:val="00BD548F"/>
    <w:rsid w:val="00C1032B"/>
    <w:rsid w:val="00C11ECA"/>
    <w:rsid w:val="00C17B9F"/>
    <w:rsid w:val="00C23126"/>
    <w:rsid w:val="00C479F7"/>
    <w:rsid w:val="00C625E2"/>
    <w:rsid w:val="00C7191B"/>
    <w:rsid w:val="00C72E18"/>
    <w:rsid w:val="00C804FF"/>
    <w:rsid w:val="00C852C0"/>
    <w:rsid w:val="00C95304"/>
    <w:rsid w:val="00CA74D5"/>
    <w:rsid w:val="00CC0910"/>
    <w:rsid w:val="00CD18A0"/>
    <w:rsid w:val="00CE21DA"/>
    <w:rsid w:val="00D04D65"/>
    <w:rsid w:val="00D10B32"/>
    <w:rsid w:val="00D160E1"/>
    <w:rsid w:val="00D20403"/>
    <w:rsid w:val="00D2651F"/>
    <w:rsid w:val="00D50750"/>
    <w:rsid w:val="00D535F9"/>
    <w:rsid w:val="00D54725"/>
    <w:rsid w:val="00D6388B"/>
    <w:rsid w:val="00D7080D"/>
    <w:rsid w:val="00D83F38"/>
    <w:rsid w:val="00D86B27"/>
    <w:rsid w:val="00DA3111"/>
    <w:rsid w:val="00DB54CE"/>
    <w:rsid w:val="00DC69A8"/>
    <w:rsid w:val="00DF42CB"/>
    <w:rsid w:val="00E07461"/>
    <w:rsid w:val="00E16A07"/>
    <w:rsid w:val="00E376CA"/>
    <w:rsid w:val="00E649D6"/>
    <w:rsid w:val="00E90C30"/>
    <w:rsid w:val="00E94456"/>
    <w:rsid w:val="00EB0015"/>
    <w:rsid w:val="00ED7733"/>
    <w:rsid w:val="00EF459B"/>
    <w:rsid w:val="00F03F9C"/>
    <w:rsid w:val="00F04DD9"/>
    <w:rsid w:val="00F06EFD"/>
    <w:rsid w:val="00F11AE0"/>
    <w:rsid w:val="00F12AF9"/>
    <w:rsid w:val="00F22636"/>
    <w:rsid w:val="00F27ADB"/>
    <w:rsid w:val="00F31A33"/>
    <w:rsid w:val="00F33296"/>
    <w:rsid w:val="00F37DAD"/>
    <w:rsid w:val="00F4583E"/>
    <w:rsid w:val="00F54E14"/>
    <w:rsid w:val="00F609C0"/>
    <w:rsid w:val="00F721AF"/>
    <w:rsid w:val="00F8235A"/>
    <w:rsid w:val="00F92A1C"/>
    <w:rsid w:val="00FB6EE0"/>
    <w:rsid w:val="00FC123C"/>
    <w:rsid w:val="00FC1F91"/>
    <w:rsid w:val="00FD0214"/>
    <w:rsid w:val="00FF7E17"/>
    <w:rsid w:val="011F3453"/>
    <w:rsid w:val="01D07B1D"/>
    <w:rsid w:val="01D1448A"/>
    <w:rsid w:val="022719F0"/>
    <w:rsid w:val="040269B2"/>
    <w:rsid w:val="07502D9F"/>
    <w:rsid w:val="076615C7"/>
    <w:rsid w:val="080C26B7"/>
    <w:rsid w:val="09776735"/>
    <w:rsid w:val="09F05167"/>
    <w:rsid w:val="0B1A62BB"/>
    <w:rsid w:val="0B22583A"/>
    <w:rsid w:val="0B603E72"/>
    <w:rsid w:val="0D7659AA"/>
    <w:rsid w:val="0D8C4325"/>
    <w:rsid w:val="0D8F70FC"/>
    <w:rsid w:val="0E7E31ED"/>
    <w:rsid w:val="0FA909C4"/>
    <w:rsid w:val="0FD54811"/>
    <w:rsid w:val="10413EE5"/>
    <w:rsid w:val="10B735A3"/>
    <w:rsid w:val="112D7EBD"/>
    <w:rsid w:val="14676B15"/>
    <w:rsid w:val="15241DE5"/>
    <w:rsid w:val="15AC6DF9"/>
    <w:rsid w:val="18160D5F"/>
    <w:rsid w:val="182A2F41"/>
    <w:rsid w:val="186E48C7"/>
    <w:rsid w:val="193C433C"/>
    <w:rsid w:val="19DE1878"/>
    <w:rsid w:val="1BBC004C"/>
    <w:rsid w:val="1BC366DB"/>
    <w:rsid w:val="1D646B79"/>
    <w:rsid w:val="1DCF0579"/>
    <w:rsid w:val="1E043420"/>
    <w:rsid w:val="1E736097"/>
    <w:rsid w:val="2138260B"/>
    <w:rsid w:val="21B859EE"/>
    <w:rsid w:val="21E023A2"/>
    <w:rsid w:val="24D70C99"/>
    <w:rsid w:val="261B5ADC"/>
    <w:rsid w:val="281318C7"/>
    <w:rsid w:val="286E32DA"/>
    <w:rsid w:val="29964447"/>
    <w:rsid w:val="299F7846"/>
    <w:rsid w:val="29B678DB"/>
    <w:rsid w:val="29B927EC"/>
    <w:rsid w:val="29DD218D"/>
    <w:rsid w:val="2B551BCA"/>
    <w:rsid w:val="2C7C45F5"/>
    <w:rsid w:val="2C9244B6"/>
    <w:rsid w:val="2CB04D4F"/>
    <w:rsid w:val="2CC04BFF"/>
    <w:rsid w:val="2CF83675"/>
    <w:rsid w:val="2F4C569E"/>
    <w:rsid w:val="2F5E037D"/>
    <w:rsid w:val="2F9764CC"/>
    <w:rsid w:val="2FC8743B"/>
    <w:rsid w:val="302F5181"/>
    <w:rsid w:val="31876C30"/>
    <w:rsid w:val="31D165DD"/>
    <w:rsid w:val="32530B77"/>
    <w:rsid w:val="341B60E5"/>
    <w:rsid w:val="34207811"/>
    <w:rsid w:val="346F4329"/>
    <w:rsid w:val="34A4283B"/>
    <w:rsid w:val="355B3B2A"/>
    <w:rsid w:val="3664195B"/>
    <w:rsid w:val="366A0D4B"/>
    <w:rsid w:val="37D85C14"/>
    <w:rsid w:val="38025831"/>
    <w:rsid w:val="384D7B87"/>
    <w:rsid w:val="3A4A16EF"/>
    <w:rsid w:val="3A7D1A35"/>
    <w:rsid w:val="3B030B7D"/>
    <w:rsid w:val="3C9436AB"/>
    <w:rsid w:val="3CC13689"/>
    <w:rsid w:val="3CDC5F06"/>
    <w:rsid w:val="3D1164D4"/>
    <w:rsid w:val="3D4C2A6E"/>
    <w:rsid w:val="3D915310"/>
    <w:rsid w:val="3D9F24BC"/>
    <w:rsid w:val="3DC33B4B"/>
    <w:rsid w:val="3DCC160E"/>
    <w:rsid w:val="3EBE17B3"/>
    <w:rsid w:val="3EC47792"/>
    <w:rsid w:val="3EE1193F"/>
    <w:rsid w:val="3EE97BBE"/>
    <w:rsid w:val="3F8023A8"/>
    <w:rsid w:val="3FB9537C"/>
    <w:rsid w:val="3FD269D4"/>
    <w:rsid w:val="41241696"/>
    <w:rsid w:val="427C033D"/>
    <w:rsid w:val="429644BC"/>
    <w:rsid w:val="42E2739A"/>
    <w:rsid w:val="440C3B39"/>
    <w:rsid w:val="450B3510"/>
    <w:rsid w:val="45462E84"/>
    <w:rsid w:val="45C76D00"/>
    <w:rsid w:val="4716588D"/>
    <w:rsid w:val="477F5CEE"/>
    <w:rsid w:val="4826200E"/>
    <w:rsid w:val="48C80B97"/>
    <w:rsid w:val="494E2932"/>
    <w:rsid w:val="49E15263"/>
    <w:rsid w:val="49FF1866"/>
    <w:rsid w:val="4B7D5EBC"/>
    <w:rsid w:val="4C16406B"/>
    <w:rsid w:val="4CFC1E3F"/>
    <w:rsid w:val="4DA700FC"/>
    <w:rsid w:val="4DD86458"/>
    <w:rsid w:val="4DFE316E"/>
    <w:rsid w:val="4E53069E"/>
    <w:rsid w:val="50AA00E8"/>
    <w:rsid w:val="50B213CE"/>
    <w:rsid w:val="5100038B"/>
    <w:rsid w:val="51422751"/>
    <w:rsid w:val="516D28B1"/>
    <w:rsid w:val="51A7579A"/>
    <w:rsid w:val="53AC6134"/>
    <w:rsid w:val="53B0086C"/>
    <w:rsid w:val="54132D8E"/>
    <w:rsid w:val="54260DC2"/>
    <w:rsid w:val="543A0750"/>
    <w:rsid w:val="551343B4"/>
    <w:rsid w:val="55947BA0"/>
    <w:rsid w:val="560B771C"/>
    <w:rsid w:val="57003E35"/>
    <w:rsid w:val="59046BEE"/>
    <w:rsid w:val="5B6339F0"/>
    <w:rsid w:val="5B853831"/>
    <w:rsid w:val="5BB97AB4"/>
    <w:rsid w:val="5BFF4D1B"/>
    <w:rsid w:val="5C340DF6"/>
    <w:rsid w:val="5C6343A2"/>
    <w:rsid w:val="5C8341AB"/>
    <w:rsid w:val="5CD55CDD"/>
    <w:rsid w:val="5DC16477"/>
    <w:rsid w:val="5E224C01"/>
    <w:rsid w:val="5EF42E9E"/>
    <w:rsid w:val="61181721"/>
    <w:rsid w:val="614147D4"/>
    <w:rsid w:val="62CF64E6"/>
    <w:rsid w:val="63501306"/>
    <w:rsid w:val="63E01723"/>
    <w:rsid w:val="6594141B"/>
    <w:rsid w:val="68324D2A"/>
    <w:rsid w:val="69A81413"/>
    <w:rsid w:val="6AC975E8"/>
    <w:rsid w:val="6B836E07"/>
    <w:rsid w:val="6B93120A"/>
    <w:rsid w:val="6D2E7C2E"/>
    <w:rsid w:val="6ED0360D"/>
    <w:rsid w:val="6EDF76D2"/>
    <w:rsid w:val="6F176B74"/>
    <w:rsid w:val="707102A0"/>
    <w:rsid w:val="70FA1FAA"/>
    <w:rsid w:val="71692873"/>
    <w:rsid w:val="71847F88"/>
    <w:rsid w:val="72712834"/>
    <w:rsid w:val="735C7AD5"/>
    <w:rsid w:val="737938BF"/>
    <w:rsid w:val="73A455B8"/>
    <w:rsid w:val="748E27FA"/>
    <w:rsid w:val="756C76D9"/>
    <w:rsid w:val="75B4094D"/>
    <w:rsid w:val="75D71953"/>
    <w:rsid w:val="791D747D"/>
    <w:rsid w:val="796450AB"/>
    <w:rsid w:val="7AA70235"/>
    <w:rsid w:val="7B897789"/>
    <w:rsid w:val="7CD94027"/>
    <w:rsid w:val="7E7C0499"/>
    <w:rsid w:val="7EFE4E09"/>
    <w:rsid w:val="7FB65E45"/>
    <w:rsid w:val="7FB73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2D107"/>
  <w15:docId w15:val="{19EC6774-52CB-48EA-8DF8-0C6C517F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560"/>
      <w:jc w:val="both"/>
    </w:pPr>
    <w:rPr>
      <w:kern w:val="2"/>
      <w:sz w:val="28"/>
      <w:szCs w:val="24"/>
    </w:rPr>
  </w:style>
  <w:style w:type="paragraph" w:styleId="1">
    <w:name w:val="heading 1"/>
    <w:basedOn w:val="a"/>
    <w:next w:val="a"/>
    <w:link w:val="10"/>
    <w:qFormat/>
    <w:pPr>
      <w:keepNext/>
      <w:keepLines/>
      <w:spacing w:beforeLines="50" w:before="156" w:afterLines="50" w:after="156" w:line="240" w:lineRule="auto"/>
      <w:ind w:firstLineChars="0" w:firstLine="0"/>
      <w:outlineLvl w:val="0"/>
    </w:pPr>
    <w:rPr>
      <w:b/>
      <w:bCs/>
      <w:kern w:val="44"/>
      <w:szCs w:val="44"/>
    </w:rPr>
  </w:style>
  <w:style w:type="paragraph" w:styleId="2">
    <w:name w:val="heading 2"/>
    <w:basedOn w:val="a"/>
    <w:next w:val="a"/>
    <w:qFormat/>
    <w:pPr>
      <w:keepNext/>
      <w:keepLines/>
      <w:spacing w:beforeLines="50" w:before="156"/>
      <w:ind w:firstLineChars="0" w:firstLine="0"/>
      <w:outlineLvl w:val="1"/>
    </w:pPr>
    <w:rPr>
      <w:b/>
      <w:bCs/>
      <w:szCs w:val="32"/>
    </w:rPr>
  </w:style>
  <w:style w:type="paragraph" w:styleId="3">
    <w:name w:val="heading 3"/>
    <w:basedOn w:val="a"/>
    <w:next w:val="a"/>
    <w:qFormat/>
    <w:pPr>
      <w:keepNext/>
      <w:keepLines/>
      <w:adjustRightInd w:val="0"/>
      <w:snapToGrid w:val="0"/>
      <w:spacing w:beforeLines="50" w:before="193" w:afterLines="50" w:after="193" w:line="240" w:lineRule="auto"/>
      <w:ind w:firstLineChars="0" w:firstLine="0"/>
      <w:jc w:val="left"/>
      <w:outlineLvl w:val="2"/>
    </w:pPr>
    <w:rPr>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annotation text"/>
    <w:basedOn w:val="a"/>
    <w:link w:val="a5"/>
    <w:qFormat/>
    <w:pPr>
      <w:jc w:val="left"/>
    </w:pPr>
  </w:style>
  <w:style w:type="paragraph" w:styleId="a6">
    <w:name w:val="Plain Text"/>
    <w:basedOn w:val="a"/>
    <w:qFormat/>
    <w:rPr>
      <w:rFonts w:ascii="宋体" w:hAnsi="Courier New"/>
      <w:szCs w:val="20"/>
    </w:r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tabs>
        <w:tab w:val="left" w:pos="986"/>
        <w:tab w:val="right" w:leader="dot" w:pos="8778"/>
      </w:tabs>
      <w:ind w:firstLineChars="171" w:firstLine="323"/>
    </w:pPr>
    <w:rPr>
      <w:rFonts w:ascii="宋体" w:hAnsi="宋体"/>
      <w:snapToGrid w:val="0"/>
      <w:kern w:val="0"/>
    </w:rPr>
  </w:style>
  <w:style w:type="paragraph" w:styleId="ad">
    <w:name w:val="Title"/>
    <w:basedOn w:val="a"/>
    <w:next w:val="a"/>
    <w:link w:val="ae"/>
    <w:qFormat/>
    <w:pPr>
      <w:adjustRightInd w:val="0"/>
      <w:snapToGrid w:val="0"/>
      <w:spacing w:line="300" w:lineRule="auto"/>
      <w:ind w:firstLineChars="0" w:firstLine="0"/>
      <w:jc w:val="center"/>
      <w:outlineLvl w:val="0"/>
    </w:pPr>
    <w:rPr>
      <w:rFonts w:eastAsia="黑体"/>
      <w:b/>
      <w:sz w:val="40"/>
      <w:szCs w:val="40"/>
    </w:rPr>
  </w:style>
  <w:style w:type="paragraph" w:styleId="af">
    <w:name w:val="annotation subject"/>
    <w:basedOn w:val="a4"/>
    <w:next w:val="a4"/>
    <w:link w:val="af0"/>
    <w:qFormat/>
    <w:rPr>
      <w:b/>
      <w:bCs/>
    </w:rPr>
  </w:style>
  <w:style w:type="table" w:styleId="af1">
    <w:name w:val="Table Grid"/>
    <w:basedOn w:val="a1"/>
    <w:uiPriority w:val="3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annotation reference"/>
    <w:qFormat/>
    <w:rPr>
      <w:sz w:val="21"/>
      <w:szCs w:val="21"/>
    </w:rPr>
  </w:style>
  <w:style w:type="character" w:customStyle="1" w:styleId="a5">
    <w:name w:val="批注文字 字符"/>
    <w:link w:val="a4"/>
    <w:qFormat/>
    <w:rPr>
      <w:kern w:val="2"/>
      <w:sz w:val="21"/>
      <w:szCs w:val="24"/>
    </w:rPr>
  </w:style>
  <w:style w:type="character" w:customStyle="1" w:styleId="a8">
    <w:name w:val="批注框文本 字符"/>
    <w:link w:val="a7"/>
    <w:qFormat/>
    <w:rPr>
      <w:kern w:val="2"/>
      <w:sz w:val="18"/>
      <w:szCs w:val="18"/>
    </w:rPr>
  </w:style>
  <w:style w:type="character" w:customStyle="1" w:styleId="aa">
    <w:name w:val="页脚 字符"/>
    <w:link w:val="a9"/>
    <w:qFormat/>
    <w:rPr>
      <w:kern w:val="2"/>
      <w:sz w:val="18"/>
      <w:szCs w:val="18"/>
    </w:rPr>
  </w:style>
  <w:style w:type="character" w:customStyle="1" w:styleId="ac">
    <w:name w:val="页眉 字符"/>
    <w:link w:val="ab"/>
    <w:qFormat/>
    <w:rPr>
      <w:kern w:val="2"/>
      <w:sz w:val="18"/>
      <w:szCs w:val="18"/>
    </w:rPr>
  </w:style>
  <w:style w:type="character" w:customStyle="1" w:styleId="af0">
    <w:name w:val="批注主题 字符"/>
    <w:link w:val="af"/>
    <w:qFormat/>
    <w:rPr>
      <w:b/>
      <w:bCs/>
      <w:kern w:val="2"/>
      <w:sz w:val="21"/>
      <w:szCs w:val="24"/>
    </w:rPr>
  </w:style>
  <w:style w:type="paragraph" w:customStyle="1" w:styleId="1TimesNewRoman18">
    <w:name w:val="样式 标题 1 + Times New Roman 五号 非加粗 段前: 自动 段后: 自动 行距: 固定值 18 磅"/>
    <w:basedOn w:val="1"/>
    <w:qFormat/>
    <w:pPr>
      <w:keepNext w:val="0"/>
      <w:widowControl/>
      <w:spacing w:before="100" w:beforeAutospacing="1" w:after="100" w:afterAutospacing="1"/>
      <w:jc w:val="left"/>
    </w:pPr>
    <w:rPr>
      <w:rFonts w:cs="宋体"/>
    </w:rPr>
  </w:style>
  <w:style w:type="paragraph" w:customStyle="1" w:styleId="10018">
    <w:name w:val="样式 标题 1 + 段前: 0 磅 段后: 0 磅 行距: 固定值 18 磅"/>
    <w:basedOn w:val="1"/>
    <w:qFormat/>
    <w:pPr>
      <w:spacing w:before="0" w:after="0" w:line="360" w:lineRule="exact"/>
    </w:pPr>
    <w:rPr>
      <w:rFonts w:cs="宋体"/>
      <w:szCs w:val="20"/>
    </w:rPr>
  </w:style>
  <w:style w:type="paragraph" w:customStyle="1" w:styleId="11">
    <w:name w:val="修订1"/>
    <w:uiPriority w:val="99"/>
    <w:unhideWhenUsed/>
    <w:qFormat/>
    <w:rPr>
      <w:kern w:val="2"/>
      <w:sz w:val="21"/>
      <w:szCs w:val="24"/>
    </w:rPr>
  </w:style>
  <w:style w:type="paragraph" w:customStyle="1" w:styleId="af4">
    <w:name w:val="表格内容"/>
    <w:basedOn w:val="a"/>
    <w:link w:val="af5"/>
    <w:qFormat/>
    <w:pPr>
      <w:framePr w:hSpace="180" w:wrap="around" w:vAnchor="text" w:hAnchor="margin" w:xAlign="center" w:y="292"/>
      <w:widowControl/>
      <w:adjustRightInd w:val="0"/>
      <w:snapToGrid w:val="0"/>
      <w:spacing w:line="240" w:lineRule="auto"/>
      <w:ind w:firstLineChars="0" w:firstLine="0"/>
      <w:jc w:val="center"/>
    </w:pPr>
    <w:rPr>
      <w:sz w:val="24"/>
      <w:szCs w:val="20"/>
    </w:rPr>
  </w:style>
  <w:style w:type="paragraph" w:customStyle="1" w:styleId="af6">
    <w:name w:val="表格表头"/>
    <w:basedOn w:val="a"/>
    <w:link w:val="af7"/>
    <w:qFormat/>
    <w:pPr>
      <w:framePr w:hSpace="180" w:wrap="around" w:vAnchor="text" w:hAnchor="margin" w:xAlign="center" w:y="292"/>
      <w:widowControl/>
      <w:adjustRightInd w:val="0"/>
      <w:snapToGrid w:val="0"/>
      <w:spacing w:line="240" w:lineRule="auto"/>
      <w:ind w:firstLineChars="0" w:firstLine="0"/>
      <w:jc w:val="center"/>
    </w:pPr>
    <w:rPr>
      <w:rFonts w:ascii="黑体" w:eastAsia="黑体" w:hAnsi="黑体" w:cs="宋体"/>
      <w:b/>
      <w:bCs/>
      <w:kern w:val="0"/>
      <w:szCs w:val="28"/>
    </w:rPr>
  </w:style>
  <w:style w:type="character" w:customStyle="1" w:styleId="10">
    <w:name w:val="标题 1 字符"/>
    <w:link w:val="1"/>
    <w:qFormat/>
    <w:rPr>
      <w:b/>
      <w:bCs/>
      <w:kern w:val="44"/>
      <w:sz w:val="28"/>
      <w:szCs w:val="44"/>
    </w:rPr>
  </w:style>
  <w:style w:type="character" w:customStyle="1" w:styleId="ae">
    <w:name w:val="标题 字符"/>
    <w:link w:val="ad"/>
    <w:qFormat/>
    <w:rPr>
      <w:rFonts w:eastAsia="黑体"/>
      <w:b/>
      <w:kern w:val="2"/>
      <w:sz w:val="40"/>
      <w:szCs w:val="40"/>
    </w:rPr>
  </w:style>
  <w:style w:type="character" w:customStyle="1" w:styleId="af5">
    <w:name w:val="表格内容 字符"/>
    <w:link w:val="af4"/>
    <w:qFormat/>
    <w:rPr>
      <w:kern w:val="2"/>
      <w:sz w:val="24"/>
    </w:rPr>
  </w:style>
  <w:style w:type="character" w:customStyle="1" w:styleId="af7">
    <w:name w:val="表格表头 字符"/>
    <w:link w:val="af6"/>
    <w:qFormat/>
    <w:rPr>
      <w:rFonts w:ascii="黑体" w:eastAsia="黑体" w:hAnsi="黑体" w:cs="宋体"/>
      <w:b/>
      <w:bCs/>
      <w:sz w:val="28"/>
      <w:szCs w:val="28"/>
    </w:rPr>
  </w:style>
  <w:style w:type="paragraph" w:customStyle="1" w:styleId="20">
    <w:name w:val="修订2"/>
    <w:hidden/>
    <w:uiPriority w:val="99"/>
    <w:unhideWhenUsed/>
    <w:qFormat/>
    <w:rPr>
      <w:kern w:val="2"/>
      <w:sz w:val="28"/>
      <w:szCs w:val="24"/>
    </w:rPr>
  </w:style>
  <w:style w:type="paragraph" w:styleId="af8">
    <w:name w:val="Revision"/>
    <w:hidden/>
    <w:uiPriority w:val="99"/>
    <w:unhideWhenUsed/>
    <w:rsid w:val="00441E70"/>
    <w:rPr>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629cb69c-e026-45e0-ad41-274672caa568</errorID>
      <errorWord>双碳</errorWord>
      <group>L1_Political</group>
      <groupName>政治性问题</groupName>
      <ability>L2_Keyword</ability>
      <abilityName>固定表述</abilityName>
      <candidateList>
        <item>“双碳”</item>
      </candidateList>
      <explain>注意检查当前固定表述标点是否使用规范。</explain>
      <paraID>27ADE68A</paraID>
      <start>227</start>
      <end>229</end>
      <status>ignored</status>
      <modifiedWord/>
      <trackRevisions>false</trackRevisions>
    </reviewItem>
    <reviewItem>
      <errorID>d28f7da9-a299-426b-a599-c835f2d4903e</errorID>
      <errorWord>长江学者</errorWord>
      <group>L1_Sensitive</group>
      <groupName>敏感问题</groupName>
      <ability>L2_Sensitive</ability>
      <abilityName>敏感内容</abilityName>
      <candidateList/>
      <explain>【敏感内容】句中涉及敏感性内容的违规表述，请注意甄别。</explain>
      <paraID>27ADE68A</paraID>
      <start>341</start>
      <end>345</end>
      <status>ignored</status>
      <modifiedWord/>
      <trackRevisions>false</trackRevisions>
    </reviewItem>
    <reviewItem>
      <errorID>b5058096-8ca8-47c0-a587-c90e6b099830</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71145D0B</paraID>
      <start>78</start>
      <end>88</end>
      <status>ignored</status>
      <modifiedWord/>
      <trackRevisions>false</trackRevisions>
    </reviewItem>
    <reviewItem>
      <errorID>f8324238-0592-4031-8368-15c7fd549135</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166E65F5</paraID>
      <start>0</start>
      <end>10</end>
      <status>ignored</status>
      <modifiedWord/>
      <trackRevisions>false</trackRevisions>
    </reviewItem>
    <reviewItem>
      <errorID>01d612c9-911f-4221-9ff6-6bc285bdb082</errorID>
      <errorWord>技术基</errorWord>
      <group>L1_Word</group>
      <groupName>字词问题</groupName>
      <ability>L2_Typo</ability>
      <abilityName>字词错误</abilityName>
      <candidateList>
        <item>技术</item>
      </candidateList>
      <explain>〈名〉❶人类在认识自然和利用自然的过程中积累起来并在生产劳动中体现出来的经验和知识，也泛指其他操作方面的技巧：钻研～｜～先进。❷指技术装备：～改造。</explain>
      <paraID>3DCD6B56</paraID>
      <start>42</start>
      <end>45</end>
      <status>ignored</status>
      <modifiedWord/>
      <trackRevisions>false</trackRevisions>
    </reviewItem>
    <reviewItem>
      <errorID>08d76b6d-3ad8-49e9-bf34-2b1b0a62d58f</errorID>
      <errorWord>新生心</errorWord>
      <group>L1_Word</group>
      <groupName>字词问题</groupName>
      <ability>L2_Typo</ability>
      <abilityName>字词错误</abilityName>
      <candidateList>
        <item>新生</item>
      </candidateList>
      <explain/>
      <paraID> 7400E49</paraID>
      <start>9</start>
      <end>12</end>
      <status>ignored</status>
      <modifiedWord/>
      <trackRevisions>false</trackRevisions>
    </reviewItem>
    <reviewItem>
      <errorID>2d7609a8-79a6-46a0-b75c-519596555484</errorID>
      <errorWord>学</errorWord>
      <group>L1_Word</group>
      <groupName>字词问题</groupName>
      <ability>L2_Typo</ability>
      <abilityName>字词错误</abilityName>
      <candidateList>
        <item>学科</item>
      </candidateList>
      <explain/>
      <paraID>4D4BFEEA</paraID>
      <start>9</start>
      <end>10</end>
      <status>ignored</status>
      <modifiedWord/>
      <trackRevisions>false</trackRevisions>
    </reviewItem>
    <reviewItem>
      <errorID>b2bf5b67-ab73-4359-a12d-d8418fe29683</errorID>
      <errorWord>学术</errorWord>
      <group>L1_Word</group>
      <groupName>字词问题</groupName>
      <ability>L2_Typo</ability>
      <abilityName>字词错误</abilityName>
      <candidateList>
        <item>术</item>
      </candidateList>
      <explain/>
      <paraID>4D4BFEEA</paraID>
      <start>10</start>
      <end>12</end>
      <status>ignored</status>
      <modifiedWord/>
      <trackRevisions>false</trackRevisions>
    </reviewItem>
    <reviewItem>
      <errorID>2ad95ce6-cd92-4fca-9676-73ae20d1ed26</errorID>
      <errorWord>心</errorWord>
      <group>L1_Word</group>
      <groupName>字词问题</groupName>
      <ability>L2_Typo</ability>
      <abilityName>字词错误</abilityName>
      <candidateList>
        <item>心理</item>
      </candidateList>
      <explain/>
      <paraID>79D7665F</paraID>
      <start>5</start>
      <end>6</end>
      <status>ignored</status>
      <modifiedWord/>
      <trackRevisions>false</trackRevisions>
    </reviewItem>
    <reviewItem>
      <errorID>a80b121c-110f-4b18-a129-223b7dca3b2c</errorID>
      <errorWord>学</errorWord>
      <group>L1_Word</group>
      <groupName>字词问题</groupName>
      <ability>L2_Typo</ability>
      <abilityName>字词错误</abilityName>
      <candidateList>
        <item>学科</item>
      </candidateList>
      <explain/>
      <paraID>390D4604</paraID>
      <start>9</start>
      <end>10</end>
      <status>ignored</status>
      <modifiedWord/>
      <trackRevisions>false</trackRevisions>
    </reviewItem>
    <reviewItem>
      <errorID>a6434b36-7622-4715-8f87-d364bc0daad2</errorID>
      <errorWord>学术</errorWord>
      <group>L1_Word</group>
      <groupName>字词问题</groupName>
      <ability>L2_Typo</ability>
      <abilityName>字词错误</abilityName>
      <candidateList>
        <item>术</item>
      </candidateList>
      <explain/>
      <paraID>390D4604</paraID>
      <start>10</start>
      <end>12</end>
      <status>ignored</status>
      <modifiedWord/>
      <trackRevisions>false</trackRevisions>
    </reviewItem>
    <reviewItem>
      <errorID>b06b5fa8-353a-4e66-b7af-25f324493840</errorID>
      <errorWord>学</errorWord>
      <group>L1_Word</group>
      <groupName>字词问题</groupName>
      <ability>L2_Typo</ability>
      <abilityName>字词错误</abilityName>
      <candidateList>
        <item>学科</item>
      </candidateList>
      <explain/>
      <paraID>68B5153B</paraID>
      <start>9</start>
      <end>10</end>
      <status>ignored</status>
      <modifiedWord/>
      <trackRevisions>false</trackRevisions>
    </reviewItem>
    <reviewItem>
      <errorID>33718342-4fc8-4d7b-83f3-6241a2f521be</errorID>
      <errorWord>学术</errorWord>
      <group>L1_Word</group>
      <groupName>字词问题</groupName>
      <ability>L2_Typo</ability>
      <abilityName>字词错误</abilityName>
      <candidateList>
        <item>术</item>
      </candidateList>
      <explain/>
      <paraID>68B5153B</paraID>
      <start>10</start>
      <end>12</end>
      <status>ignored</status>
      <modifiedWord/>
      <trackRevisions>false</trackRevisions>
    </reviewItem>
    <reviewItem>
      <errorID>4bcbe79a-f3eb-4f0e-89f9-aa47fcf8005d</errorID>
      <errorWord>心</errorWord>
      <group>L1_Word</group>
      <groupName>字词问题</groupName>
      <ability>L2_Typo</ability>
      <abilityName>字词错误</abilityName>
      <candidateList>
        <item>心理</item>
      </candidateList>
      <explain/>
      <paraID>   4416D</paraID>
      <start>5</start>
      <end>6</end>
      <status>ignored</status>
      <modifiedWord/>
      <trackRevisions>false</trackRevisions>
    </reviewItem>
    <reviewItem>
      <errorID>d9c27e10-3c85-41a8-92ec-efa47c7757b4</errorID>
      <errorWord>，</errorWord>
      <group>L1_Punc</group>
      <groupName>标点问题</groupName>
      <ability>L2_Punc_CN</ability>
      <abilityName>标点符号问题</abilityName>
      <candidateList>
        <item>；</item>
      </candidateList>
      <explain/>
      <paraID>7C0ED76A</paraID>
      <start>89</start>
      <end>90</end>
      <status>ignored</status>
      <modifiedWord/>
      <trackRevisions>false</trackRevisions>
    </reviewItem>
    <reviewItem>
      <errorID>9365a2a9-9f0a-4311-bfae-98c4e2624540</errorID>
      <errorWord>颁发</errorWord>
      <group>L1_Punc</group>
      <groupName>标点问题</groupName>
      <ability>L2_Punc_CN</ability>
      <abilityName>标点符号问题</abilityName>
      <candidateList>
        <item>，颁发</item>
      </candidateList>
      <explain/>
      <paraID>58B10B13</paraID>
      <start>14</start>
      <end>16</end>
      <status>ignored</status>
      <modifiedWord/>
      <trackRevisions>false</trackRevisions>
    </reviewItem>
    <reviewItem>
      <errorID>783ee170-5696-4464-ae44-7a57dddad914</errorID>
      <errorWord>，</errorWord>
      <group>L1_Punc</group>
      <groupName>标点问题</groupName>
      <ability>L2_Punc_CN</ability>
      <abilityName>标点符号问题</abilityName>
      <candidateList>
        <item>；</item>
      </candidateList>
      <explain/>
      <paraID>58B10B13</paraID>
      <start>20</start>
      <end>21</end>
      <status>ignored</status>
      <modifiedWord/>
      <trackRevisions>false</trackRevisions>
    </reviewItem>
    <reviewItem>
      <errorID>248e07ae-8d3d-4f74-98d2-56bffcd96d6b</errorID>
      <errorWord>颁发</errorWord>
      <group>L1_Punc</group>
      <groupName>标点问题</groupName>
      <ability>L2_Punc_CN</ability>
      <abilityName>标点符号问题</abilityName>
      <candidateList>
        <item>，颁发</item>
      </candidateList>
      <explain/>
      <paraID>58B10B13</paraID>
      <start>30</start>
      <end>32</end>
      <status>ignored</status>
      <modifiedWord/>
      <trackRevisions>false</trackRevisions>
    </reviewItem>
  </reviewItems>
  <config/>
</contractReview>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92B6776-2617-4BED-9B40-C7204CC667BA}">
  <ds:schemaRefs>
    <ds:schemaRef ds:uri="http://schemas.openxmlformats.org/officeDocument/2006/bibliography"/>
  </ds:schemaRefs>
</ds:datastoreItem>
</file>

<file path=customXml/itemProps2.xml><?xml version="1.0" encoding="utf-8"?>
<ds:datastoreItem xmlns:ds="http://schemas.openxmlformats.org/officeDocument/2006/customXml" ds:itemID="{A2BC8BDE-494A-4D26-9098-22AD240957A9}">
  <ds:schemaRefs>
    <ds:schemaRef ds:uri="http://schemas.wps.cn/vas-ai-hub/contract-review"/>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1172</Words>
  <Characters>6684</Characters>
  <Application>Microsoft Office Word</Application>
  <DocSecurity>0</DocSecurity>
  <Lines>55</Lines>
  <Paragraphs>15</Paragraphs>
  <ScaleCrop>false</ScaleCrop>
  <Company>ujn</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”学科硕士学位研究生培养方案模板</dc:title>
  <dc:creator>user</dc:creator>
  <cp:lastModifiedBy>chen</cp:lastModifiedBy>
  <cp:revision>15</cp:revision>
  <cp:lastPrinted>2019-10-17T02:37:00Z</cp:lastPrinted>
  <dcterms:created xsi:type="dcterms:W3CDTF">2023-05-24T03:04:00Z</dcterms:created>
  <dcterms:modified xsi:type="dcterms:W3CDTF">2026-07-15T11:38:00Z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RubyTemplateID">
    <vt:lpwstr>6</vt:lpwstr>
  </property>
  <property fmtid="{D5CDD505-2E9C-101B-9397-08002B2CF9AE}" pid="4" name="ICV">
    <vt:lpwstr>A6A975989C1546A9A8C4A2161D985903_13</vt:lpwstr>
  </property>
  <property fmtid="{D5CDD505-2E9C-101B-9397-08002B2CF9AE}" pid="5" name="KSOTemplateDocerSaveRecord">
    <vt:lpwstr>eyJoZGlkIjoiYTViMTQ2NmVmNmZmOTJiZGU5MjdlYzQyM2ZmZDY0OWQiLCJ1c2VySWQiOiIxNTk4NDAwODMwIn0=</vt:lpwstr>
  </property>
</Properties>
</file>