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附件11</w:t>
      </w:r>
    </w:p>
    <w:p>
      <w:pPr>
        <w:jc w:val="center"/>
        <w:rPr>
          <w:rFonts w:hint="eastAsia" w:ascii="方正公文小标宋" w:hAnsi="方正公文小标宋" w:eastAsia="方正公文小标宋" w:cs="方正公文小标宋"/>
          <w:b w:val="0"/>
          <w:bCs w:val="0"/>
          <w:sz w:val="36"/>
          <w:lang w:val="en-US" w:eastAsia="zh-CN"/>
        </w:rPr>
      </w:pPr>
      <w:r>
        <w:rPr>
          <w:rFonts w:hint="eastAsia" w:ascii="方正小标宋简体" w:hAnsi="方正小标宋简体" w:eastAsia="方正小标宋简体" w:cs="方正小标宋简体"/>
          <w:b w:val="0"/>
          <w:bCs w:val="0"/>
          <w:sz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小标宋简体" w:hAnsi="方正小标宋简体" w:eastAsia="方正小标宋简体" w:cs="方正小标宋简体"/>
          <w:b w:val="0"/>
          <w:bCs w:val="0"/>
          <w:sz w:val="36"/>
        </w:rPr>
        <w:instrText xml:space="preserve">ADDIN CNKISM.UserStyle</w:instrText>
      </w:r>
      <w:r>
        <w:rPr>
          <w:rFonts w:hint="eastAsia" w:ascii="方正小标宋简体" w:hAnsi="方正小标宋简体" w:eastAsia="方正小标宋简体" w:cs="方正小标宋简体"/>
          <w:b w:val="0"/>
          <w:bCs w:val="0"/>
          <w:sz w:val="36"/>
        </w:rPr>
        <w:fldChar w:fldCharType="end"/>
      </w:r>
      <w:r>
        <w:rPr>
          <w:rFonts w:hint="eastAsia" w:ascii="方正小标宋简体" w:hAnsi="方正小标宋简体" w:eastAsia="方正小标宋简体" w:cs="方正小标宋简体"/>
          <w:b w:val="0"/>
          <w:bCs w:val="0"/>
          <w:sz w:val="36"/>
        </w:rPr>
        <w:t>《制浆原理与工程》课程教学</w:t>
      </w:r>
      <w:r>
        <w:rPr>
          <w:rFonts w:hint="eastAsia" w:ascii="方正小标宋简体" w:hAnsi="方正小标宋简体" w:eastAsia="方正小标宋简体" w:cs="方正小标宋简体"/>
          <w:b w:val="0"/>
          <w:bCs w:val="0"/>
          <w:sz w:val="36"/>
          <w:lang w:eastAsia="zh-CN"/>
        </w:rPr>
        <w:t>大纲</w:t>
      </w:r>
      <w:r>
        <w:rPr>
          <w:rFonts w:hint="eastAsia" w:ascii="方正公文小标宋" w:hAnsi="方正公文小标宋" w:eastAsia="方正公文小标宋" w:cs="方正公文小标宋"/>
          <w:b w:val="0"/>
          <w:bCs w:val="0"/>
          <w:sz w:val="36"/>
          <w:lang w:val="en-US" w:eastAsia="zh-CN"/>
        </w:rPr>
        <w:t xml:space="preserve">  </w:t>
      </w:r>
    </w:p>
    <w:p>
      <w:pPr>
        <w:tabs>
          <w:tab w:val="left" w:pos="672"/>
        </w:tabs>
        <w:spacing w:line="400" w:lineRule="exact"/>
        <w:ind w:firstLine="560" w:firstLineChars="200"/>
        <w:jc w:val="center"/>
        <w:rPr>
          <w:rFonts w:ascii="黑体" w:hAnsi="宋体" w:eastAsia="黑体"/>
          <w:sz w:val="28"/>
          <w:szCs w:val="28"/>
        </w:rPr>
      </w:pPr>
      <w:r>
        <w:rPr>
          <w:rFonts w:hint="eastAsia" w:ascii="仿宋" w:hAnsi="仿宋" w:eastAsia="仿宋" w:cs="仿宋"/>
          <w:sz w:val="28"/>
          <w:szCs w:val="28"/>
        </w:rPr>
        <w:t>（理论课程·202</w:t>
      </w:r>
      <w:r>
        <w:rPr>
          <w:rFonts w:hint="eastAsia" w:ascii="仿宋" w:hAnsi="仿宋" w:eastAsia="仿宋" w:cs="仿宋"/>
          <w:sz w:val="28"/>
          <w:szCs w:val="28"/>
          <w:lang w:val="en-US" w:eastAsia="zh-CN"/>
        </w:rPr>
        <w:t>4</w:t>
      </w:r>
      <w:r>
        <w:rPr>
          <w:rFonts w:hint="eastAsia" w:ascii="仿宋" w:hAnsi="仿宋" w:eastAsia="仿宋" w:cs="仿宋"/>
          <w:sz w:val="28"/>
          <w:szCs w:val="28"/>
        </w:rPr>
        <w:t>版）</w:t>
      </w:r>
    </w:p>
    <w:p>
      <w:pPr>
        <w:spacing w:line="360" w:lineRule="auto"/>
        <w:ind w:firstLine="482" w:firstLineChars="200"/>
        <w:rPr>
          <w:rFonts w:hint="eastAsia" w:ascii="黑体" w:hAnsi="黑体" w:eastAsia="黑体" w:cs="黑体"/>
          <w:b w:val="0"/>
          <w:bCs/>
          <w:color w:val="FF0000"/>
          <w:sz w:val="24"/>
          <w:lang w:eastAsia="zh-CN"/>
        </w:rPr>
      </w:pPr>
      <w:r>
        <w:rPr>
          <w:rFonts w:hint="eastAsia" w:ascii="黑体" w:hAnsi="黑体" w:eastAsia="黑体" w:cs="黑体"/>
          <w:b/>
          <w:sz w:val="24"/>
        </w:rPr>
        <w:t>一、课程基本信息</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701"/>
        <w:gridCol w:w="2268"/>
        <w:gridCol w:w="1701"/>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 程 号</w:t>
            </w:r>
          </w:p>
        </w:tc>
        <w:tc>
          <w:tcPr>
            <w:tcW w:w="2268" w:type="dxa"/>
            <w:vAlign w:val="center"/>
          </w:tcPr>
          <w:p>
            <w:pPr>
              <w:adjustRightInd w:val="0"/>
              <w:snapToGrid w:val="0"/>
              <w:jc w:val="center"/>
              <w:rPr>
                <w:rFonts w:hint="eastAsia" w:ascii="黑体" w:hAnsi="黑体" w:eastAsia="黑体" w:cs="黑体"/>
                <w:b w:val="0"/>
                <w:bCs w:val="0"/>
                <w:sz w:val="24"/>
                <w:szCs w:val="24"/>
              </w:rPr>
            </w:pPr>
            <w:r>
              <w:rPr>
                <w:szCs w:val="21"/>
              </w:rPr>
              <w:t>B</w:t>
            </w:r>
            <w:r>
              <w:rPr>
                <w:rFonts w:hint="eastAsia"/>
                <w:szCs w:val="21"/>
              </w:rPr>
              <w:t>9140</w:t>
            </w:r>
            <w:r>
              <w:rPr>
                <w:szCs w:val="21"/>
              </w:rPr>
              <w:t>02</w:t>
            </w:r>
            <w:r>
              <w:rPr>
                <w:rFonts w:hint="eastAsia" w:ascii="宋体" w:hAnsi="宋体"/>
              </w:rPr>
              <w:t xml:space="preserve">  </w:t>
            </w:r>
          </w:p>
        </w:tc>
        <w:tc>
          <w:tcPr>
            <w:tcW w:w="1701" w:type="dxa"/>
            <w:vAlign w:val="center"/>
          </w:tcPr>
          <w:p>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color w:val="000000" w:themeColor="text1"/>
                <w:sz w:val="24"/>
                <w:szCs w:val="24"/>
                <w14:textFill>
                  <w14:solidFill>
                    <w14:schemeClr w14:val="tx1"/>
                  </w14:solidFill>
                </w14:textFill>
              </w:rPr>
              <w:t>开课单位</w:t>
            </w:r>
          </w:p>
        </w:tc>
        <w:tc>
          <w:tcPr>
            <w:tcW w:w="2835" w:type="dxa"/>
            <w:vAlign w:val="center"/>
          </w:tcPr>
          <w:p>
            <w:pPr>
              <w:adjustRightInd w:val="0"/>
              <w:snapToGrid w:val="0"/>
              <w:jc w:val="center"/>
              <w:rPr>
                <w:rFonts w:hint="eastAsia"/>
                <w:bCs/>
                <w:szCs w:val="21"/>
              </w:rPr>
            </w:pPr>
            <w:r>
              <w:rPr>
                <w:rFonts w:hint="eastAsia"/>
                <w:bCs/>
                <w:szCs w:val="21"/>
              </w:rPr>
              <w:t>轻工学部</w:t>
            </w:r>
          </w:p>
          <w:p>
            <w:pPr>
              <w:adjustRightInd w:val="0"/>
              <w:snapToGrid w:val="0"/>
              <w:jc w:val="center"/>
              <w:rPr>
                <w:rFonts w:hint="eastAsia" w:ascii="黑体" w:hAnsi="黑体" w:eastAsia="黑体" w:cs="黑体"/>
                <w:b w:val="0"/>
                <w:bCs w:val="0"/>
                <w:sz w:val="24"/>
                <w:szCs w:val="24"/>
              </w:rPr>
            </w:pPr>
            <w:r>
              <w:rPr>
                <w:rFonts w:hint="eastAsia" w:ascii="宋体" w:hAnsi="宋体"/>
              </w:rPr>
              <w:t>轻化工程教研室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restart"/>
            <w:vAlign w:val="center"/>
          </w:tcPr>
          <w:p>
            <w:pPr>
              <w:adjustRightInd w:val="0"/>
              <w:snapToGrid w:val="0"/>
              <w:jc w:val="center"/>
              <w:rPr>
                <w:rFonts w:hint="eastAsia" w:ascii="黑体" w:hAnsi="黑体" w:eastAsia="黑体" w:cs="黑体"/>
                <w:b w:val="0"/>
                <w:bCs/>
                <w:color w:val="FF0000"/>
                <w:sz w:val="24"/>
                <w:szCs w:val="24"/>
              </w:rPr>
            </w:pPr>
            <w:r>
              <w:rPr>
                <w:rFonts w:hint="eastAsia" w:ascii="黑体" w:hAnsi="黑体" w:eastAsia="黑体" w:cs="黑体"/>
                <w:b w:val="0"/>
                <w:bCs/>
                <w:color w:val="000000" w:themeColor="text1"/>
                <w:sz w:val="24"/>
                <w:szCs w:val="24"/>
                <w14:textFill>
                  <w14:solidFill>
                    <w14:schemeClr w14:val="tx1"/>
                  </w14:solidFill>
                </w14:textFill>
              </w:rPr>
              <w:t>课程名称</w:t>
            </w:r>
          </w:p>
        </w:tc>
        <w:tc>
          <w:tcPr>
            <w:tcW w:w="6804" w:type="dxa"/>
            <w:gridSpan w:val="3"/>
            <w:vAlign w:val="center"/>
          </w:tcPr>
          <w:p>
            <w:pPr>
              <w:adjustRightInd w:val="0"/>
              <w:snapToGrid w:val="0"/>
              <w:jc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制浆原理与工程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continue"/>
            <w:vAlign w:val="center"/>
          </w:tcPr>
          <w:p>
            <w:pPr>
              <w:adjustRightInd w:val="0"/>
              <w:snapToGrid w:val="0"/>
              <w:jc w:val="center"/>
              <w:rPr>
                <w:rFonts w:hint="eastAsia" w:ascii="黑体" w:hAnsi="黑体" w:eastAsia="黑体" w:cs="黑体"/>
                <w:b w:val="0"/>
                <w:bCs/>
                <w:color w:val="FF0000"/>
                <w:sz w:val="24"/>
                <w:szCs w:val="24"/>
              </w:rPr>
            </w:pPr>
          </w:p>
        </w:tc>
        <w:tc>
          <w:tcPr>
            <w:tcW w:w="6804" w:type="dxa"/>
            <w:gridSpan w:val="3"/>
            <w:vAlign w:val="center"/>
          </w:tcPr>
          <w:p>
            <w:pPr>
              <w:adjustRightInd w:val="0"/>
              <w:snapToGrid w:val="0"/>
              <w:jc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Pulping Principles and Engineering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课程性质</w:t>
            </w:r>
          </w:p>
        </w:tc>
        <w:tc>
          <w:tcPr>
            <w:tcW w:w="2268" w:type="dxa"/>
            <w:vAlign w:val="center"/>
          </w:tcPr>
          <w:p>
            <w:pPr>
              <w:adjustRightInd w:val="0"/>
              <w:snapToGrid w:val="0"/>
              <w:jc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必修</w:t>
            </w:r>
          </w:p>
        </w:tc>
        <w:tc>
          <w:tcPr>
            <w:tcW w:w="1701" w:type="dxa"/>
            <w:vAlign w:val="center"/>
          </w:tcPr>
          <w:p>
            <w:pPr>
              <w:adjustRightInd w:val="0"/>
              <w:snapToGrid w:val="0"/>
              <w:jc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考核类型</w:t>
            </w:r>
          </w:p>
        </w:tc>
        <w:tc>
          <w:tcPr>
            <w:tcW w:w="2835" w:type="dxa"/>
            <w:vAlign w:val="center"/>
          </w:tcPr>
          <w:p>
            <w:pPr>
              <w:adjustRightInd w:val="0"/>
              <w:snapToGrid w:val="0"/>
              <w:jc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pPr>
              <w:adjustRightInd w:val="0"/>
              <w:snapToGrid w:val="0"/>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课程学分</w:t>
            </w:r>
          </w:p>
        </w:tc>
        <w:tc>
          <w:tcPr>
            <w:tcW w:w="2268" w:type="dxa"/>
            <w:vAlign w:val="center"/>
          </w:tcPr>
          <w:p>
            <w:pPr>
              <w:adjustRightInd w:val="0"/>
              <w:snapToGrid w:val="0"/>
              <w:jc w:val="center"/>
              <w:rPr>
                <w:rFonts w:hint="eastAsia" w:ascii="黑体" w:hAnsi="黑体" w:eastAsia="黑体" w:cs="黑体"/>
                <w:b w:val="0"/>
                <w:bCs w:val="0"/>
                <w:color w:val="auto"/>
                <w:sz w:val="24"/>
                <w:szCs w:val="24"/>
                <w:lang w:eastAsia="zh-CN"/>
              </w:rPr>
            </w:pPr>
            <w:r>
              <w:rPr>
                <w:rFonts w:hint="eastAsia" w:ascii="黑体" w:hAnsi="黑体" w:eastAsia="黑体" w:cs="黑体"/>
                <w:b w:val="0"/>
                <w:bCs w:val="0"/>
                <w:color w:val="auto"/>
                <w:sz w:val="24"/>
                <w:szCs w:val="24"/>
                <w:lang w:val="en-US" w:eastAsia="zh-CN"/>
              </w:rPr>
              <w:t>4</w:t>
            </w:r>
          </w:p>
        </w:tc>
        <w:tc>
          <w:tcPr>
            <w:tcW w:w="1701" w:type="dxa"/>
            <w:vAlign w:val="center"/>
          </w:tcPr>
          <w:p>
            <w:pPr>
              <w:adjustRightInd w:val="0"/>
              <w:snapToGrid w:val="0"/>
              <w:jc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课程学时</w:t>
            </w:r>
          </w:p>
        </w:tc>
        <w:tc>
          <w:tcPr>
            <w:tcW w:w="2835" w:type="dxa"/>
            <w:vAlign w:val="center"/>
          </w:tcPr>
          <w:p>
            <w:pPr>
              <w:adjustRightInd w:val="0"/>
              <w:snapToGrid w:val="0"/>
              <w:jc w:val="center"/>
              <w:rPr>
                <w:rFonts w:hint="default"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课程类别</w:t>
            </w:r>
          </w:p>
        </w:tc>
        <w:tc>
          <w:tcPr>
            <w:tcW w:w="6799" w:type="dxa"/>
            <w:gridSpan w:val="3"/>
            <w:vAlign w:val="center"/>
          </w:tcPr>
          <w:p>
            <w:pPr>
              <w:adjustRightInd w:val="0"/>
              <w:snapToGrid w:val="0"/>
              <w:jc w:val="center"/>
              <w:rPr>
                <w:rFonts w:hint="eastAsia" w:ascii="黑体" w:hAnsi="黑体" w:eastAsia="黑体" w:cs="黑体"/>
                <w:b w:val="0"/>
                <w:bCs w:val="0"/>
                <w:i w:val="0"/>
                <w:iCs w:val="0"/>
                <w:sz w:val="24"/>
                <w:szCs w:val="24"/>
                <w:lang w:eastAsia="zh-CN"/>
              </w:rPr>
            </w:pPr>
            <w:r>
              <w:rPr>
                <w:rFonts w:hint="eastAsia" w:ascii="黑体" w:hAnsi="黑体" w:eastAsia="黑体" w:cs="黑体"/>
                <w:b w:val="0"/>
                <w:bCs w:val="0"/>
                <w:sz w:val="24"/>
                <w:szCs w:val="24"/>
                <w:lang w:eastAsia="zh-CN"/>
              </w:rPr>
              <w:t>专业核心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先修课程</w:t>
            </w:r>
          </w:p>
        </w:tc>
        <w:tc>
          <w:tcPr>
            <w:tcW w:w="6799" w:type="dxa"/>
            <w:gridSpan w:val="3"/>
            <w:vAlign w:val="center"/>
          </w:tcPr>
          <w:p>
            <w:pPr>
              <w:adjustRightInd w:val="0"/>
              <w:snapToGrid w:val="0"/>
              <w:jc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有机化学、化工原理、造纸植物资源化学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适用专业（类）</w:t>
            </w:r>
          </w:p>
        </w:tc>
        <w:tc>
          <w:tcPr>
            <w:tcW w:w="6799" w:type="dxa"/>
            <w:gridSpan w:val="3"/>
            <w:vAlign w:val="center"/>
          </w:tcPr>
          <w:p>
            <w:pPr>
              <w:adjustRightInd w:val="0"/>
              <w:snapToGrid w:val="0"/>
              <w:jc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轻化工程（制浆造纸工程方向）</w:t>
            </w:r>
          </w:p>
        </w:tc>
      </w:tr>
    </w:tbl>
    <w:p>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rPr>
        <w:t>二、课程描述及目标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（一）课程简介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制浆原理与工程》课程是本专业的一门核心专业课程，主要介绍制浆的基本原理、工艺技术与工程应用。内容包括：制浆技术的现状及发展趋势；制浆原料的备料过程；各种制浆技术的概念、原理，现代制浆方法的基本流程及设备；纸浆漂</w:t>
      </w:r>
      <w:r>
        <w:rPr>
          <w:rFonts w:hint="eastAsia" w:ascii="仿宋" w:hAnsi="仿宋" w:eastAsia="仿宋" w:cs="仿宋"/>
          <w:sz w:val="24"/>
          <w:szCs w:val="24"/>
          <w:lang w:val="en-US" w:eastAsia="zh-CN"/>
        </w:rPr>
        <w:t>白的发展历史，不同漂剂的反应原理、漂白工艺参数的制定，现代清洁漂白技术及工艺流程；制浆废液和固体废弃物的回收利用；制浆过程的节能降耗等。旨在通过理论教学与实践操作训练，使学生掌握制浆造纸专业基础知识及制造原理，具备理论联系实际的基本能力，为造纸原理与工程、制浆造纸机械与设备、制浆造纸生物技术等后续课程奠定必要的知识基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（二）教学目标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通过本课程的学习，学生</w:t>
      </w:r>
      <w:r>
        <w:rPr>
          <w:rFonts w:hint="eastAsia" w:ascii="仿宋" w:hAnsi="仿宋" w:eastAsia="仿宋" w:cs="仿宋"/>
          <w:sz w:val="24"/>
          <w:szCs w:val="24"/>
          <w:lang w:val="en-US" w:eastAsia="zh-CN"/>
        </w:rPr>
        <w:t>将具备</w:t>
      </w:r>
      <w:r>
        <w:rPr>
          <w:rFonts w:hint="eastAsia" w:ascii="仿宋" w:hAnsi="仿宋" w:eastAsia="仿宋" w:cs="仿宋"/>
          <w:sz w:val="24"/>
          <w:szCs w:val="24"/>
        </w:rPr>
        <w:t>制浆的生产过程与理论知识，了解国内外制浆科学技术的新进展，培养学生分析和解决制浆工程中实际问题的能力，以及根据生产实际要求设计合适的流程和工艺的能力，为从事制浆造纸科学技术工作打下坚实的基础。</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课程目标1：</w:t>
      </w:r>
      <w:r>
        <w:rPr>
          <w:rFonts w:hint="eastAsia" w:ascii="仿宋" w:hAnsi="仿宋" w:eastAsia="仿宋" w:cs="仿宋"/>
          <w:sz w:val="24"/>
          <w:szCs w:val="24"/>
        </w:rPr>
        <w:t>掌握植物纤维原料制浆的基本理论、基本原理和基本计算方法。具备将工程和专业知识用于制浆工程问题解决方案的设计和改进的能力。</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课程目标2：</w:t>
      </w:r>
      <w:r>
        <w:rPr>
          <w:rFonts w:hint="eastAsia" w:ascii="仿宋" w:hAnsi="仿宋" w:eastAsia="仿宋" w:cs="仿宋"/>
          <w:sz w:val="24"/>
          <w:szCs w:val="24"/>
        </w:rPr>
        <w:t>掌握制浆过程中所用设备及其运行的基本原理，理解制浆设备及系统的自动化控制系统的作用、原理及运行过程。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课程目标3：</w:t>
      </w:r>
      <w:r>
        <w:rPr>
          <w:rFonts w:hint="eastAsia" w:ascii="仿宋" w:hAnsi="仿宋" w:eastAsia="仿宋" w:cs="仿宋"/>
          <w:sz w:val="24"/>
          <w:szCs w:val="24"/>
        </w:rPr>
        <w:t>能够根据制浆原理、制浆方法、新工艺的发展以及环境保护的需要，将制浆专业基础知识、化工基础知识、工程技能用于设计选择满足要求的合适制浆工艺和流程。</w:t>
      </w:r>
    </w:p>
    <w:p>
      <w:pPr>
        <w:spacing w:line="360" w:lineRule="auto"/>
        <w:ind w:firstLine="480" w:firstLineChars="200"/>
        <w:rPr>
          <w:rFonts w:hint="eastAsia" w:ascii="黑体" w:hAnsi="黑体" w:eastAsia="黑体" w:cs="黑体"/>
          <w:b w:val="0"/>
          <w:bCs/>
          <w:color w:val="FF0000"/>
          <w:sz w:val="24"/>
        </w:rPr>
      </w:pPr>
      <w:r>
        <w:rPr>
          <w:rFonts w:hint="eastAsia" w:ascii="黑体" w:hAnsi="黑体" w:eastAsia="黑体" w:cs="黑体"/>
          <w:b w:val="0"/>
          <w:bCs/>
          <w:sz w:val="24"/>
        </w:rPr>
        <w:t>三、课程目标对毕业要求的支撑关系</w:t>
      </w:r>
    </w:p>
    <w:tbl>
      <w:tblPr>
        <w:tblStyle w:val="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70" w:type="dxa"/>
          <w:bottom w:w="28" w:type="dxa"/>
          <w:right w:w="170" w:type="dxa"/>
        </w:tblCellMar>
      </w:tblPr>
      <w:tblGrid>
        <w:gridCol w:w="5669"/>
        <w:gridCol w:w="170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70" w:type="dxa"/>
            <w:bottom w:w="28" w:type="dxa"/>
            <w:right w:w="170" w:type="dxa"/>
          </w:tblCellMar>
        </w:tblPrEx>
        <w:trPr>
          <w:trHeight w:val="397" w:hRule="atLeast"/>
          <w:tblHeader/>
          <w:jc w:val="center"/>
        </w:trPr>
        <w:tc>
          <w:tcPr>
            <w:tcW w:w="5669" w:type="dxa"/>
            <w:tcMar>
              <w:top w:w="57" w:type="dxa"/>
              <w:bottom w:w="57" w:type="dxa"/>
            </w:tcMar>
            <w:vAlign w:val="center"/>
          </w:tcPr>
          <w:p>
            <w:pPr>
              <w:jc w:val="center"/>
              <w:rPr>
                <w:rFonts w:hint="eastAsia" w:ascii="黑体" w:hAnsi="黑体" w:eastAsia="黑体" w:cs="黑体"/>
                <w:b/>
                <w:sz w:val="24"/>
                <w:szCs w:val="24"/>
              </w:rPr>
            </w:pPr>
            <w:r>
              <w:rPr>
                <w:rFonts w:hint="eastAsia" w:ascii="黑体" w:hAnsi="黑体" w:eastAsia="黑体" w:cs="黑体"/>
                <w:b/>
                <w:sz w:val="24"/>
                <w:szCs w:val="24"/>
              </w:rPr>
              <w:t>毕业要求指标点</w:t>
            </w:r>
          </w:p>
        </w:tc>
        <w:tc>
          <w:tcPr>
            <w:tcW w:w="1701" w:type="dxa"/>
            <w:tcMar>
              <w:top w:w="57" w:type="dxa"/>
              <w:bottom w:w="57" w:type="dxa"/>
            </w:tcMar>
            <w:vAlign w:val="center"/>
          </w:tcPr>
          <w:p>
            <w:pPr>
              <w:jc w:val="center"/>
              <w:rPr>
                <w:rFonts w:hint="eastAsia" w:ascii="黑体" w:hAnsi="黑体" w:eastAsia="黑体" w:cs="黑体"/>
                <w:b/>
                <w:sz w:val="24"/>
                <w:szCs w:val="24"/>
              </w:rPr>
            </w:pPr>
            <w:r>
              <w:rPr>
                <w:rFonts w:hint="eastAsia" w:ascii="黑体" w:hAnsi="黑体" w:eastAsia="黑体" w:cs="黑体"/>
                <w:b/>
                <w:sz w:val="24"/>
                <w:szCs w:val="24"/>
              </w:rPr>
              <w:t>课程目标</w:t>
            </w:r>
          </w:p>
        </w:tc>
        <w:tc>
          <w:tcPr>
            <w:tcW w:w="1134" w:type="dxa"/>
            <w:tcMar>
              <w:top w:w="57" w:type="dxa"/>
              <w:bottom w:w="57" w:type="dxa"/>
            </w:tcMar>
            <w:vAlign w:val="center"/>
          </w:tcPr>
          <w:p>
            <w:pPr>
              <w:jc w:val="center"/>
              <w:rPr>
                <w:rFonts w:hint="eastAsia" w:ascii="黑体" w:hAnsi="黑体" w:eastAsia="黑体" w:cs="黑体"/>
                <w:b/>
                <w:sz w:val="24"/>
                <w:szCs w:val="24"/>
              </w:rPr>
            </w:pPr>
            <w:r>
              <w:rPr>
                <w:rFonts w:hint="eastAsia" w:ascii="黑体" w:hAnsi="黑体" w:eastAsia="黑体" w:cs="黑体"/>
                <w:b/>
                <w:sz w:val="24"/>
                <w:szCs w:val="24"/>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70" w:type="dxa"/>
            <w:bottom w:w="28" w:type="dxa"/>
            <w:right w:w="170" w:type="dxa"/>
          </w:tblCellMar>
        </w:tblPrEx>
        <w:trPr>
          <w:trHeight w:val="397" w:hRule="atLeast"/>
          <w:jc w:val="center"/>
        </w:trPr>
        <w:tc>
          <w:tcPr>
            <w:tcW w:w="5669"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r>
              <w:rPr>
                <w:rFonts w:hint="eastAsia" w:ascii="仿宋" w:hAnsi="仿宋" w:eastAsia="仿宋" w:cs="仿宋"/>
                <w:sz w:val="24"/>
                <w:szCs w:val="24"/>
              </w:rPr>
              <w:t>能够将相关工程知识和方法用于工程设计、技术开放、工艺优化及产品研发过程中的复杂工程问题解决方案的比较与综合。</w:t>
            </w:r>
          </w:p>
        </w:tc>
        <w:tc>
          <w:tcPr>
            <w:tcW w:w="1701"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课程目标1</w:t>
            </w:r>
          </w:p>
        </w:tc>
        <w:tc>
          <w:tcPr>
            <w:tcW w:w="1134"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70" w:type="dxa"/>
            <w:bottom w:w="28" w:type="dxa"/>
            <w:right w:w="170" w:type="dxa"/>
          </w:tblCellMar>
        </w:tblPrEx>
        <w:trPr>
          <w:trHeight w:val="397" w:hRule="atLeast"/>
          <w:jc w:val="center"/>
        </w:trPr>
        <w:tc>
          <w:tcPr>
            <w:tcW w:w="5669"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w:t>
            </w:r>
            <w:r>
              <w:rPr>
                <w:rFonts w:hint="eastAsia" w:ascii="仿宋" w:hAnsi="仿宋" w:eastAsia="仿宋" w:cs="仿宋"/>
                <w:sz w:val="24"/>
                <w:szCs w:val="24"/>
              </w:rPr>
              <w:t>能基于相关科学原理正确表达轻化工程专业复杂工程问题。</w:t>
            </w:r>
          </w:p>
        </w:tc>
        <w:tc>
          <w:tcPr>
            <w:tcW w:w="1701"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课程目标2</w:t>
            </w:r>
          </w:p>
        </w:tc>
        <w:tc>
          <w:tcPr>
            <w:tcW w:w="1134"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70" w:type="dxa"/>
            <w:bottom w:w="28" w:type="dxa"/>
            <w:right w:w="170" w:type="dxa"/>
          </w:tblCellMar>
        </w:tblPrEx>
        <w:trPr>
          <w:trHeight w:val="397" w:hRule="atLeast"/>
          <w:jc w:val="center"/>
        </w:trPr>
        <w:tc>
          <w:tcPr>
            <w:tcW w:w="5669"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w:t>
            </w:r>
            <w:r>
              <w:rPr>
                <w:rFonts w:hint="eastAsia" w:ascii="仿宋" w:hAnsi="仿宋" w:eastAsia="仿宋" w:cs="仿宋"/>
                <w:sz w:val="24"/>
                <w:szCs w:val="24"/>
              </w:rPr>
              <w:t>掌握轻化工程设计和产品开发全周期、全流程的基本开发和设计方法和技术，了解影响设计目标和技术方案的各种因素。</w:t>
            </w:r>
          </w:p>
        </w:tc>
        <w:tc>
          <w:tcPr>
            <w:tcW w:w="1701"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课程目标3</w:t>
            </w:r>
          </w:p>
        </w:tc>
        <w:tc>
          <w:tcPr>
            <w:tcW w:w="1134"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60%</w:t>
            </w:r>
          </w:p>
        </w:tc>
      </w:tr>
    </w:tbl>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黑体" w:hAnsi="黑体" w:eastAsia="黑体" w:cs="黑体"/>
          <w:b/>
          <w:sz w:val="24"/>
          <w:lang w:eastAsia="zh-CN"/>
        </w:rPr>
      </w:pPr>
      <w:r>
        <w:rPr>
          <w:rFonts w:hint="eastAsia" w:ascii="黑体" w:hAnsi="黑体" w:eastAsia="黑体" w:cs="黑体"/>
          <w:b/>
          <w:sz w:val="24"/>
        </w:rPr>
        <w:t>教学方式与方法</w:t>
      </w:r>
      <w:bookmarkStart w:id="0" w:name="_Hlk5205911"/>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1.讲授法：通过讲解介绍新概念、理论框架或背景。为了提高学生的参与度，可以穿插提问和讨论，使用多媒体辅助教学，如幻灯片、视频等。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2.案例教学法：通过分析具体的环境保护案例，让学生了解和分析实际情况，鼓励他们提出解决方案。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3.小组讨论：鼓励学生就特定主题或问题进行交流和讨论，以促进深入理解和批判性思维。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4.多媒体教学：利用多媒体技术呈现生态环境的变化和演变过程，通过图片、视频等形式展示生态系统的重要性和环境问题的严重性。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p>
    <w:p>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rPr>
        <w:t>五、教学重点与难点</w:t>
      </w:r>
    </w:p>
    <w:p>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（一）教学重点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第一章 绪论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_GB2312" w:hAnsi="黑体" w:eastAsia="仿宋_GB2312" w:cs="黑体"/>
          <w:sz w:val="24"/>
        </w:rPr>
        <w:t>重点：</w:t>
      </w:r>
      <w:r>
        <w:rPr>
          <w:rFonts w:hint="eastAsia" w:ascii="仿宋" w:hAnsi="仿宋" w:eastAsia="仿宋" w:cs="仿宋"/>
          <w:sz w:val="24"/>
          <w:szCs w:val="24"/>
          <w:lang w:val="en-US" w:eastAsia="zh-CN"/>
        </w:rPr>
        <w:t>制浆技术的现状和发展趋势。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第二章 备料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_GB2312" w:hAnsi="黑体" w:eastAsia="仿宋_GB2312" w:cs="黑体"/>
          <w:sz w:val="24"/>
        </w:rPr>
        <w:t>重点：</w:t>
      </w:r>
      <w:r>
        <w:rPr>
          <w:rFonts w:hint="eastAsia" w:ascii="仿宋" w:hAnsi="仿宋" w:eastAsia="仿宋" w:cs="仿宋"/>
          <w:sz w:val="24"/>
          <w:szCs w:val="24"/>
          <w:lang w:val="en-US" w:eastAsia="zh-CN"/>
        </w:rPr>
        <w:t>木材及草类原料备料的流程、设备，工艺参数。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第三章 化学法制浆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_GB2312" w:hAnsi="黑体" w:eastAsia="仿宋_GB2312" w:cs="黑体"/>
          <w:sz w:val="24"/>
        </w:rPr>
        <w:t>重点：</w:t>
      </w:r>
      <w:r>
        <w:rPr>
          <w:rFonts w:hint="eastAsia" w:ascii="仿宋" w:hAnsi="仿宋" w:eastAsia="仿宋" w:cs="仿宋"/>
          <w:sz w:val="24"/>
          <w:szCs w:val="24"/>
          <w:lang w:val="en-US" w:eastAsia="zh-CN"/>
        </w:rPr>
        <w:t>化学法制浆的原理及设备。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第四章 高得率制浆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_GB2312" w:hAnsi="黑体" w:eastAsia="仿宋_GB2312" w:cs="黑体"/>
          <w:sz w:val="24"/>
        </w:rPr>
        <w:t>重点：</w:t>
      </w:r>
      <w:r>
        <w:rPr>
          <w:rFonts w:hint="eastAsia" w:ascii="仿宋" w:hAnsi="仿宋" w:eastAsia="仿宋" w:cs="仿宋"/>
          <w:sz w:val="24"/>
          <w:szCs w:val="24"/>
          <w:lang w:val="en-US" w:eastAsia="zh-CN"/>
        </w:rPr>
        <w:t>盘磨机械浆和化学机械浆的生产过程、设备及工艺条件。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第五章 高得率制浆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_GB2312" w:hAnsi="黑体" w:eastAsia="仿宋_GB2312" w:cs="黑体"/>
          <w:sz w:val="24"/>
        </w:rPr>
        <w:t>重点：</w:t>
      </w:r>
      <w:r>
        <w:rPr>
          <w:rFonts w:hint="eastAsia" w:ascii="仿宋" w:hAnsi="仿宋" w:eastAsia="仿宋" w:cs="仿宋"/>
          <w:sz w:val="24"/>
          <w:szCs w:val="24"/>
          <w:lang w:val="en-US" w:eastAsia="zh-CN"/>
        </w:rPr>
        <w:t>选用合理的流程及设备，保证纸浆洗涤、筛选与净化的质量。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第六章 纸浆的洗涤、筛选与净化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_GB2312" w:hAnsi="黑体" w:eastAsia="仿宋_GB2312" w:cs="黑体"/>
          <w:sz w:val="24"/>
        </w:rPr>
        <w:t>重点：</w:t>
      </w:r>
      <w:r>
        <w:rPr>
          <w:rFonts w:hint="eastAsia" w:ascii="仿宋" w:hAnsi="仿宋" w:eastAsia="仿宋" w:cs="仿宋"/>
          <w:sz w:val="24"/>
          <w:szCs w:val="24"/>
          <w:lang w:val="en-US" w:eastAsia="zh-CN"/>
        </w:rPr>
        <w:t>废纸制浆设备及工艺条件。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第七章 废纸制浆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_GB2312" w:hAnsi="黑体" w:eastAsia="仿宋_GB2312" w:cs="黑体"/>
          <w:sz w:val="24"/>
        </w:rPr>
        <w:t>重点：</w:t>
      </w:r>
      <w:r>
        <w:rPr>
          <w:rFonts w:hint="eastAsia" w:ascii="仿宋" w:hAnsi="仿宋" w:eastAsia="仿宋" w:cs="仿宋"/>
          <w:sz w:val="24"/>
          <w:szCs w:val="24"/>
          <w:lang w:val="en-US" w:eastAsia="zh-CN"/>
        </w:rPr>
        <w:t>化学浆的无元素氯漂白及全无氯漂白及漂白流程的选择。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第八章 蒸煮废液和固体废弃物的回收与利用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_GB2312" w:hAnsi="黑体" w:eastAsia="仿宋_GB2312" w:cs="黑体"/>
          <w:sz w:val="24"/>
        </w:rPr>
        <w:t>重点：</w:t>
      </w:r>
      <w:r>
        <w:rPr>
          <w:rFonts w:hint="eastAsia" w:ascii="仿宋" w:hAnsi="仿宋" w:eastAsia="仿宋" w:cs="仿宋"/>
          <w:sz w:val="24"/>
          <w:szCs w:val="24"/>
          <w:lang w:val="en-US" w:eastAsia="zh-CN"/>
        </w:rPr>
        <w:t>碱法蒸煮黑液碱回收的基本原理、流程、设备及工艺参数。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黑体" w:hAnsi="黑体" w:eastAsia="黑体" w:cs="黑体"/>
          <w:b/>
          <w:sz w:val="24"/>
        </w:rPr>
      </w:pPr>
      <w:r>
        <w:rPr>
          <w:rFonts w:hint="eastAsia" w:ascii="黑体" w:hAnsi="黑体" w:eastAsia="黑体" w:cs="黑体"/>
          <w:b/>
          <w:sz w:val="24"/>
        </w:rPr>
        <w:t>（二）教学难点</w:t>
      </w:r>
    </w:p>
    <w:bookmarkEnd w:id="0"/>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第一章 绪论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_GB2312" w:hAnsi="黑体" w:eastAsia="仿宋_GB2312" w:cs="黑体"/>
          <w:sz w:val="24"/>
          <w:lang w:val="en-US" w:eastAsia="zh-CN"/>
        </w:rPr>
        <w:t>难</w:t>
      </w:r>
      <w:r>
        <w:rPr>
          <w:rFonts w:hint="eastAsia" w:ascii="仿宋_GB2312" w:hAnsi="黑体" w:eastAsia="仿宋_GB2312" w:cs="黑体"/>
          <w:sz w:val="24"/>
        </w:rPr>
        <w:t>点：</w:t>
      </w:r>
      <w:r>
        <w:rPr>
          <w:rFonts w:hint="eastAsia" w:ascii="仿宋" w:hAnsi="仿宋" w:eastAsia="仿宋" w:cs="仿宋"/>
          <w:sz w:val="24"/>
          <w:szCs w:val="24"/>
          <w:lang w:val="en-US" w:eastAsia="zh-CN"/>
        </w:rPr>
        <w:t>制浆方法的分类及分类依据。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第二章 备料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_GB2312" w:hAnsi="黑体" w:eastAsia="仿宋_GB2312" w:cs="黑体"/>
          <w:sz w:val="24"/>
          <w:lang w:val="en-US" w:eastAsia="zh-CN"/>
        </w:rPr>
        <w:t>难</w:t>
      </w:r>
      <w:r>
        <w:rPr>
          <w:rFonts w:hint="eastAsia" w:ascii="仿宋_GB2312" w:hAnsi="黑体" w:eastAsia="仿宋_GB2312" w:cs="黑体"/>
          <w:sz w:val="24"/>
        </w:rPr>
        <w:t>点：</w:t>
      </w:r>
      <w:r>
        <w:rPr>
          <w:rFonts w:hint="eastAsia" w:ascii="仿宋" w:hAnsi="仿宋" w:eastAsia="仿宋" w:cs="仿宋"/>
          <w:sz w:val="24"/>
          <w:szCs w:val="24"/>
          <w:lang w:val="en-US" w:eastAsia="zh-CN"/>
        </w:rPr>
        <w:t>如何保证备料的质量。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第三章 化学法制浆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_GB2312" w:hAnsi="黑体" w:eastAsia="仿宋_GB2312" w:cs="黑体"/>
          <w:sz w:val="24"/>
          <w:lang w:val="en-US" w:eastAsia="zh-CN"/>
        </w:rPr>
        <w:t>难</w:t>
      </w:r>
      <w:r>
        <w:rPr>
          <w:rFonts w:hint="eastAsia" w:ascii="仿宋_GB2312" w:hAnsi="黑体" w:eastAsia="仿宋_GB2312" w:cs="黑体"/>
          <w:sz w:val="24"/>
        </w:rPr>
        <w:t>点：</w:t>
      </w:r>
      <w:r>
        <w:rPr>
          <w:rFonts w:hint="eastAsia" w:ascii="仿宋" w:hAnsi="仿宋" w:eastAsia="仿宋" w:cs="仿宋"/>
          <w:sz w:val="24"/>
          <w:szCs w:val="24"/>
          <w:lang w:val="en-US" w:eastAsia="zh-CN"/>
        </w:rPr>
        <w:t>化学法制浆中的质量控制。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第四章 高得率制浆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_GB2312" w:hAnsi="黑体" w:eastAsia="仿宋_GB2312" w:cs="黑体"/>
          <w:sz w:val="24"/>
          <w:lang w:val="en-US" w:eastAsia="zh-CN"/>
        </w:rPr>
        <w:t>难</w:t>
      </w:r>
      <w:r>
        <w:rPr>
          <w:rFonts w:hint="eastAsia" w:ascii="仿宋_GB2312" w:hAnsi="黑体" w:eastAsia="仿宋_GB2312" w:cs="黑体"/>
          <w:sz w:val="24"/>
        </w:rPr>
        <w:t>点：</w:t>
      </w:r>
      <w:r>
        <w:rPr>
          <w:rFonts w:hint="eastAsia" w:ascii="仿宋" w:hAnsi="仿宋" w:eastAsia="仿宋" w:cs="仿宋"/>
          <w:sz w:val="24"/>
          <w:szCs w:val="24"/>
          <w:lang w:val="en-US" w:eastAsia="zh-CN"/>
        </w:rPr>
        <w:t>APMP生产过程、设备及工艺条件。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第五章 高得率制浆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_GB2312" w:hAnsi="黑体" w:eastAsia="仿宋_GB2312" w:cs="黑体"/>
          <w:sz w:val="24"/>
          <w:lang w:val="en-US" w:eastAsia="zh-CN"/>
        </w:rPr>
        <w:t>难</w:t>
      </w:r>
      <w:r>
        <w:rPr>
          <w:rFonts w:hint="eastAsia" w:ascii="仿宋_GB2312" w:hAnsi="黑体" w:eastAsia="仿宋_GB2312" w:cs="黑体"/>
          <w:sz w:val="24"/>
        </w:rPr>
        <w:t>点：</w:t>
      </w:r>
      <w:r>
        <w:rPr>
          <w:rFonts w:hint="eastAsia" w:ascii="仿宋" w:hAnsi="仿宋" w:eastAsia="仿宋" w:cs="仿宋"/>
          <w:sz w:val="24"/>
          <w:szCs w:val="24"/>
          <w:lang w:val="en-US" w:eastAsia="zh-CN"/>
        </w:rPr>
        <w:t>APMP生产过程、设备及工艺条件。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第六章 纸浆的洗涤、筛选与净化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_GB2312" w:hAnsi="黑体" w:eastAsia="仿宋_GB2312" w:cs="黑体"/>
          <w:sz w:val="24"/>
          <w:lang w:val="en-US" w:eastAsia="zh-CN"/>
        </w:rPr>
        <w:t>难</w:t>
      </w:r>
      <w:r>
        <w:rPr>
          <w:rFonts w:hint="eastAsia" w:ascii="仿宋_GB2312" w:hAnsi="黑体" w:eastAsia="仿宋_GB2312" w:cs="黑体"/>
          <w:sz w:val="24"/>
        </w:rPr>
        <w:t>点：</w:t>
      </w:r>
      <w:r>
        <w:rPr>
          <w:rFonts w:hint="eastAsia" w:ascii="仿宋" w:hAnsi="仿宋" w:eastAsia="仿宋" w:cs="仿宋"/>
          <w:sz w:val="24"/>
          <w:szCs w:val="24"/>
          <w:lang w:val="en-US" w:eastAsia="zh-CN"/>
        </w:rPr>
        <w:t>废纸制浆中胶粘物的去除、脱墨生产过程、设备及工艺条件。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第七章 废纸制浆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_GB2312" w:hAnsi="黑体" w:eastAsia="仿宋_GB2312" w:cs="黑体"/>
          <w:sz w:val="24"/>
          <w:lang w:val="en-US" w:eastAsia="zh-CN"/>
        </w:rPr>
        <w:t>难</w:t>
      </w:r>
      <w:r>
        <w:rPr>
          <w:rFonts w:hint="eastAsia" w:ascii="仿宋_GB2312" w:hAnsi="黑体" w:eastAsia="仿宋_GB2312" w:cs="黑体"/>
          <w:sz w:val="24"/>
        </w:rPr>
        <w:t>点：</w:t>
      </w:r>
      <w:r>
        <w:rPr>
          <w:rFonts w:hint="eastAsia" w:ascii="仿宋" w:hAnsi="仿宋" w:eastAsia="仿宋" w:cs="仿宋"/>
          <w:sz w:val="24"/>
          <w:szCs w:val="24"/>
          <w:lang w:val="en-US" w:eastAsia="zh-CN"/>
        </w:rPr>
        <w:t>纸浆中木素与各种漂剂的反应原理。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第八章 蒸煮废液和固体废弃物的回收与利用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_GB2312" w:hAnsi="黑体" w:eastAsia="仿宋_GB2312" w:cs="黑体"/>
          <w:sz w:val="24"/>
          <w:lang w:val="en-US" w:eastAsia="zh-CN"/>
        </w:rPr>
        <w:t>难</w:t>
      </w:r>
      <w:r>
        <w:rPr>
          <w:rFonts w:hint="eastAsia" w:ascii="仿宋_GB2312" w:hAnsi="黑体" w:eastAsia="仿宋_GB2312" w:cs="黑体"/>
          <w:sz w:val="24"/>
        </w:rPr>
        <w:t>点：</w:t>
      </w:r>
      <w:r>
        <w:rPr>
          <w:rFonts w:hint="eastAsia" w:ascii="仿宋" w:hAnsi="仿宋" w:eastAsia="仿宋" w:cs="仿宋"/>
          <w:sz w:val="24"/>
          <w:szCs w:val="24"/>
          <w:lang w:val="en-US" w:eastAsia="zh-CN"/>
        </w:rPr>
        <w:t>草浆废液的处理及综合利用。</w:t>
      </w:r>
    </w:p>
    <w:p>
      <w:pPr>
        <w:numPr>
          <w:ilvl w:val="0"/>
          <w:numId w:val="2"/>
        </w:numPr>
        <w:spacing w:line="360" w:lineRule="auto"/>
        <w:ind w:firstLine="482" w:firstLineChars="200"/>
        <w:rPr>
          <w:rFonts w:hint="eastAsia" w:ascii="黑体" w:hAnsi="黑体" w:eastAsia="黑体" w:cs="黑体"/>
          <w:b/>
          <w:sz w:val="24"/>
          <w:lang w:eastAsia="zh-CN"/>
        </w:rPr>
      </w:pPr>
      <w:r>
        <w:rPr>
          <w:rFonts w:hint="eastAsia" w:ascii="黑体" w:hAnsi="黑体" w:eastAsia="黑体" w:cs="黑体"/>
          <w:b/>
          <w:sz w:val="24"/>
        </w:rPr>
        <w:t>教学内容、基本要求与学时分配</w:t>
      </w:r>
    </w:p>
    <w:tbl>
      <w:tblPr>
        <w:tblStyle w:val="7"/>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992"/>
        <w:gridCol w:w="4253"/>
        <w:gridCol w:w="709"/>
        <w:gridCol w:w="967"/>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序号</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教学</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内容</w:t>
            </w:r>
          </w:p>
        </w:tc>
        <w:tc>
          <w:tcPr>
            <w:tcW w:w="425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lang w:val="en-US" w:eastAsia="zh-CN"/>
              </w:rPr>
              <w:t>基本</w:t>
            </w:r>
            <w:r>
              <w:rPr>
                <w:rFonts w:hint="eastAsia" w:ascii="黑体" w:hAnsi="黑体" w:eastAsia="黑体" w:cs="黑体"/>
                <w:b/>
                <w:snapToGrid w:val="0"/>
                <w:kern w:val="0"/>
                <w:sz w:val="24"/>
                <w:szCs w:val="24"/>
              </w:rPr>
              <w:t>要求</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学时</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教学方式</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对应课程</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绪论</w:t>
            </w:r>
          </w:p>
        </w:tc>
        <w:tc>
          <w:tcPr>
            <w:tcW w:w="42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了解制浆的本质及制浆技术的现状和发展趋势。明确本课程的内容以及在培养高级工程技术人才全局中的地位、任务和作用。</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讲授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多媒体</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7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9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备料</w:t>
            </w:r>
          </w:p>
        </w:tc>
        <w:tc>
          <w:tcPr>
            <w:tcW w:w="42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掌握各种制浆原料的特点，材及草类原料备料的流程和基本原理。能够结合工程实际对对备料流程的合理性进行分析和评价。</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讲授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讨论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案例</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多媒体</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p>
        </w:tc>
        <w:tc>
          <w:tcPr>
            <w:tcW w:w="9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p>
        </w:tc>
        <w:tc>
          <w:tcPr>
            <w:tcW w:w="42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掌握备料过程中的设备特点及工艺参数。</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讲授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讨论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多媒体</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9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化学法制浆</w:t>
            </w:r>
          </w:p>
        </w:tc>
        <w:tc>
          <w:tcPr>
            <w:tcW w:w="42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掌握碱法及亚硫酸盐法制浆的流程、设备和工艺参数，掌握化学法制浆过程的工艺计算、基本原理、现状、存在问题及其发展方向。能够分析化学浆蒸煮过程中木素溶出和碳水化合物降解相关的复杂工程问题并给出相应解决措施。</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讲授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案例</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多媒体</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7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p>
        </w:tc>
        <w:tc>
          <w:tcPr>
            <w:tcW w:w="9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p>
        </w:tc>
        <w:tc>
          <w:tcPr>
            <w:tcW w:w="42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掌握化学法制浆连续蒸煮设备和间歇蒸煮设备的特点和运行原理。</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讲授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讨论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多媒体</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p>
        </w:tc>
        <w:tc>
          <w:tcPr>
            <w:tcW w:w="9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p>
        </w:tc>
        <w:tc>
          <w:tcPr>
            <w:tcW w:w="42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能够根据原料特点和纸浆要求，选择合适的蒸煮流程和工艺</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讲授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讨论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多媒体</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9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高得率制浆</w:t>
            </w:r>
          </w:p>
        </w:tc>
        <w:tc>
          <w:tcPr>
            <w:tcW w:w="42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了解目前我国高得率浆用途及生产现状；掌握磨石磨木浆、盘磨机械浆和化学机械浆制浆的基本原理和纸浆特点。</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讲授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案例</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多媒体</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7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p>
        </w:tc>
        <w:tc>
          <w:tcPr>
            <w:tcW w:w="9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p>
        </w:tc>
        <w:tc>
          <w:tcPr>
            <w:tcW w:w="42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掌握化学机械浆生产流程和设备特点，能够根据原料、纸浆质量以及生产的要求，选择合适的化机浆生产流程</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讲授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讨论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多媒体</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9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纸浆的洗涤、筛选与净化</w:t>
            </w:r>
          </w:p>
        </w:tc>
        <w:tc>
          <w:tcPr>
            <w:tcW w:w="42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掌握纸浆的洗涤、筛选与净化的目、作用和基本原理。</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讲授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多媒体</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p>
        </w:tc>
        <w:tc>
          <w:tcPr>
            <w:tcW w:w="9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p>
        </w:tc>
        <w:tc>
          <w:tcPr>
            <w:tcW w:w="42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掌握纸浆的洗涤、筛选与净化设备及工艺参数。</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讲授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案例</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多媒体</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p>
        </w:tc>
        <w:tc>
          <w:tcPr>
            <w:tcW w:w="9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p>
        </w:tc>
        <w:tc>
          <w:tcPr>
            <w:tcW w:w="42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掌握纸浆筛选净化流程的特点，能够根据纸浆质量和生产要求，能够选择合适的筛选净化流程。</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讲授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案例</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讨论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多媒体</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9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废纸制浆</w:t>
            </w:r>
          </w:p>
        </w:tc>
        <w:tc>
          <w:tcPr>
            <w:tcW w:w="42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了解目前我国废纸浆生产现状；掌握废纸碎浆、脱墨和胶黏物控制的基本原理和过程。能够分析办公废纸脱墨过程中印刷油墨、浮选设备、化学品之间复杂的工程问题，并给出相应解决措施。</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讲授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讨论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案例</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多媒体</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p>
        </w:tc>
        <w:tc>
          <w:tcPr>
            <w:tcW w:w="9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p>
        </w:tc>
        <w:tc>
          <w:tcPr>
            <w:tcW w:w="42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能够根据废纸种类和纸浆要求，选择合适的废纸回用生产流程。</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讲授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多媒体</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p>
        </w:tc>
        <w:tc>
          <w:tcPr>
            <w:tcW w:w="9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p>
        </w:tc>
        <w:tc>
          <w:tcPr>
            <w:tcW w:w="42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掌握废纸脱墨和浮选设备的特点及运行原理。</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讲授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案例</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多媒体</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7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9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纸浆的漂白</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p>
        </w:tc>
        <w:tc>
          <w:tcPr>
            <w:tcW w:w="42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了解漂白方法的分类和目前主要的制浆漂白方法；掌握各种纸浆漂白的基本原理工艺流程及相关工艺；掌握纸浆中木素与各种漂剂的反应原理。</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讲授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讨论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多媒体</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p>
        </w:tc>
        <w:tc>
          <w:tcPr>
            <w:tcW w:w="9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p>
        </w:tc>
        <w:tc>
          <w:tcPr>
            <w:tcW w:w="42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掌握各种漂剂合化学浆漂白流程的特点，能够根据纸浆特点和产品要求，选择合适的化学浆漂白流程</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讲授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讨论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多媒体</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7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9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蒸煮废液和固体废弃物的回收与利用</w:t>
            </w:r>
          </w:p>
        </w:tc>
        <w:tc>
          <w:tcPr>
            <w:tcW w:w="42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了解目前废液和制浆过程中固体废弃物的处理及综合利用的方法；</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掌握蒸煮废液的组成及性质；掌握黑液碱回收的基本原理、流程和工艺。能够分析碱法草浆黑液回收困难的工程原因。</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讲授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讨论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多媒体</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p>
        </w:tc>
        <w:tc>
          <w:tcPr>
            <w:tcW w:w="9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p>
        </w:tc>
        <w:tc>
          <w:tcPr>
            <w:tcW w:w="42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掌握碱法制浆黑液回收过程中主要设备的运行原理和过程。</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讲授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讨论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多媒体</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课程目标2</w:t>
            </w:r>
          </w:p>
        </w:tc>
      </w:tr>
    </w:tbl>
    <w:p>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lang w:val="en-US" w:eastAsia="zh-CN"/>
        </w:rPr>
        <w:t>七</w:t>
      </w:r>
      <w:r>
        <w:rPr>
          <w:rFonts w:hint="eastAsia" w:ascii="黑体" w:hAnsi="黑体" w:eastAsia="黑体" w:cs="黑体"/>
          <w:b/>
          <w:sz w:val="24"/>
        </w:rPr>
        <w:t>、学业评价和课程考核</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（一）考核类型：</w:t>
      </w:r>
      <w:r>
        <w:rPr>
          <w:rFonts w:hint="eastAsia" w:ascii="仿宋_GB2312" w:hAnsi="仿宋_GB2312" w:eastAsia="仿宋_GB2312" w:cs="仿宋_GB2312"/>
          <w:sz w:val="24"/>
          <w:szCs w:val="24"/>
          <w:lang w:val="en-US" w:eastAsia="zh-CN"/>
        </w:rPr>
        <w:sym w:font="Wingdings" w:char="00FE"/>
      </w:r>
      <w:r>
        <w:rPr>
          <w:rFonts w:hint="eastAsia" w:ascii="仿宋_GB2312" w:hAnsi="仿宋_GB2312" w:eastAsia="仿宋_GB2312" w:cs="仿宋_GB2312"/>
          <w:sz w:val="24"/>
          <w:szCs w:val="24"/>
          <w:lang w:val="en-US" w:eastAsia="zh-CN"/>
        </w:rPr>
        <w:t xml:space="preserve">考试    </w:t>
      </w: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考查</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（二）考核方式：</w:t>
      </w: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 xml:space="preserve">开卷考试    </w:t>
      </w:r>
      <w:r>
        <w:rPr>
          <w:rFonts w:hint="eastAsia" w:ascii="仿宋_GB2312" w:hAnsi="仿宋_GB2312" w:eastAsia="仿宋_GB2312" w:cs="仿宋_GB2312"/>
          <w:sz w:val="24"/>
          <w:szCs w:val="24"/>
          <w:lang w:val="en-US" w:eastAsia="zh-CN"/>
        </w:rPr>
        <w:sym w:font="Wingdings" w:char="00FE"/>
      </w:r>
      <w:r>
        <w:rPr>
          <w:rFonts w:hint="eastAsia" w:ascii="仿宋_GB2312" w:hAnsi="仿宋_GB2312" w:eastAsia="仿宋_GB2312" w:cs="仿宋_GB2312"/>
          <w:sz w:val="24"/>
          <w:szCs w:val="24"/>
          <w:lang w:val="en-US" w:eastAsia="zh-CN"/>
        </w:rPr>
        <w:t xml:space="preserve">闭卷考试    </w:t>
      </w:r>
      <w:bookmarkStart w:id="1" w:name="OLE_LINK8"/>
      <w:bookmarkStart w:id="2" w:name="OLE_LINK7"/>
      <w:bookmarkStart w:id="3" w:name="OLE_LINK5"/>
      <w:bookmarkStart w:id="4" w:name="OLE_LINK6"/>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课程论文</w:t>
      </w:r>
      <w:bookmarkEnd w:id="1"/>
      <w:bookmarkEnd w:id="2"/>
      <w:bookmarkEnd w:id="3"/>
      <w:bookmarkEnd w:id="4"/>
    </w:p>
    <w:p>
      <w:pPr>
        <w:spacing w:line="360" w:lineRule="auto"/>
        <w:ind w:firstLine="2400" w:firstLineChars="10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 xml:space="preserve">课程报告    </w:t>
      </w: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其它：</w:t>
      </w:r>
      <w:r>
        <w:rPr>
          <w:rFonts w:hint="eastAsia" w:ascii="仿宋_GB2312" w:hAnsi="仿宋_GB2312" w:eastAsia="仿宋_GB2312" w:cs="仿宋_GB2312"/>
          <w:sz w:val="24"/>
          <w:szCs w:val="24"/>
          <w:u w:val="single"/>
          <w:lang w:val="en-US" w:eastAsia="zh-CN"/>
        </w:rPr>
        <w:t xml:space="preserve">                </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（三）成绩评定：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课程整体评定成绩由平时成绩（平时作业、课堂表现）和期末考试组成，具体如下: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平时作业</w:t>
      </w:r>
      <w:r>
        <w:rPr>
          <w:rFonts w:hint="eastAsia" w:ascii="仿宋" w:hAnsi="仿宋" w:eastAsia="仿宋" w:cs="仿宋"/>
          <w:sz w:val="24"/>
          <w:szCs w:val="24"/>
          <w:lang w:val="en-US" w:eastAsia="zh-CN"/>
        </w:rPr>
        <w:t>：30分，主要考察学生平时作业的是否按时提交、完成率、正确率及完成质量。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平时考核（课堂表现）</w:t>
      </w:r>
      <w:r>
        <w:rPr>
          <w:rFonts w:hint="eastAsia" w:ascii="仿宋" w:hAnsi="仿宋" w:eastAsia="仿宋" w:cs="仿宋"/>
          <w:sz w:val="24"/>
          <w:szCs w:val="24"/>
          <w:lang w:val="en-US" w:eastAsia="zh-CN"/>
        </w:rPr>
        <w:t>：10分，考察学生在课堂上回答问题及参与专题讨论情况。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期末考试成绩</w:t>
      </w:r>
      <w:r>
        <w:rPr>
          <w:rFonts w:hint="eastAsia" w:ascii="仿宋" w:hAnsi="仿宋" w:eastAsia="仿宋" w:cs="仿宋"/>
          <w:sz w:val="24"/>
          <w:szCs w:val="24"/>
          <w:lang w:val="en-US" w:eastAsia="zh-CN"/>
        </w:rPr>
        <w:t>：60分，主要考核学生对制浆过程基本原理和过程等基础理论知识的掌握情况，学生利用所学知识对相关工程类问题的分析、评价和判断能力以及解决复杂工程问题的能力。考试为闭卷形式。</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04"/>
        <w:gridCol w:w="1201"/>
        <w:gridCol w:w="1326"/>
        <w:gridCol w:w="1051"/>
        <w:gridCol w:w="900"/>
        <w:gridCol w:w="1073"/>
        <w:gridCol w:w="101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704" w:type="dxa"/>
            <w:tcMar>
              <w:top w:w="57" w:type="dxa"/>
              <w:bottom w:w="57" w:type="dxa"/>
            </w:tcMar>
            <w:vAlign w:val="center"/>
          </w:tcPr>
          <w:p>
            <w:pPr>
              <w:snapToGrid w:val="0"/>
              <w:jc w:val="center"/>
              <w:rPr>
                <w:rFonts w:hint="eastAsia" w:ascii="黑体" w:hAnsi="黑体" w:eastAsia="黑体" w:cs="黑体"/>
                <w:b/>
                <w:sz w:val="24"/>
                <w:szCs w:val="24"/>
              </w:rPr>
            </w:pPr>
            <w:bookmarkStart w:id="5" w:name="_GoBack"/>
            <w:bookmarkEnd w:id="5"/>
            <w:r>
              <w:rPr>
                <w:rFonts w:hint="eastAsia" w:ascii="黑体" w:hAnsi="黑体" w:eastAsia="黑体" w:cs="黑体"/>
                <w:b/>
                <w:sz w:val="24"/>
                <w:szCs w:val="24"/>
              </w:rPr>
              <w:t>考核</w:t>
            </w:r>
          </w:p>
          <w:p>
            <w:pPr>
              <w:snapToGrid w:val="0"/>
              <w:jc w:val="center"/>
              <w:rPr>
                <w:rFonts w:hint="eastAsia" w:ascii="黑体" w:hAnsi="黑体" w:eastAsia="黑体" w:cs="黑体"/>
                <w:b/>
                <w:sz w:val="24"/>
                <w:szCs w:val="24"/>
              </w:rPr>
            </w:pPr>
            <w:r>
              <w:rPr>
                <w:rFonts w:hint="eastAsia" w:ascii="黑体" w:hAnsi="黑体" w:eastAsia="黑体" w:cs="黑体"/>
                <w:b/>
                <w:sz w:val="24"/>
                <w:szCs w:val="24"/>
              </w:rPr>
              <w:t>依据</w:t>
            </w:r>
          </w:p>
        </w:tc>
        <w:tc>
          <w:tcPr>
            <w:tcW w:w="1201" w:type="dxa"/>
            <w:tcMar>
              <w:top w:w="57" w:type="dxa"/>
              <w:bottom w:w="57" w:type="dxa"/>
            </w:tcMar>
            <w:vAlign w:val="center"/>
          </w:tcPr>
          <w:p>
            <w:pPr>
              <w:snapToGrid w:val="0"/>
              <w:jc w:val="center"/>
              <w:rPr>
                <w:rFonts w:hint="eastAsia" w:ascii="黑体" w:hAnsi="黑体" w:eastAsia="黑体" w:cs="黑体"/>
                <w:b/>
                <w:sz w:val="24"/>
                <w:szCs w:val="24"/>
              </w:rPr>
            </w:pPr>
            <w:r>
              <w:rPr>
                <w:rFonts w:hint="eastAsia" w:ascii="黑体" w:hAnsi="黑体" w:eastAsia="黑体" w:cs="黑体"/>
                <w:b/>
                <w:sz w:val="24"/>
                <w:szCs w:val="24"/>
              </w:rPr>
              <w:t>建议分值</w:t>
            </w:r>
          </w:p>
          <w:p>
            <w:pPr>
              <w:snapToGrid w:val="0"/>
              <w:jc w:val="center"/>
              <w:rPr>
                <w:rFonts w:hint="eastAsia" w:ascii="黑体" w:hAnsi="黑体" w:eastAsia="黑体" w:cs="黑体"/>
                <w:b/>
                <w:sz w:val="24"/>
                <w:szCs w:val="24"/>
              </w:rPr>
            </w:pPr>
            <w:r>
              <w:rPr>
                <w:rFonts w:hint="eastAsia" w:ascii="黑体" w:hAnsi="黑体" w:eastAsia="黑体" w:cs="黑体"/>
                <w:b/>
                <w:sz w:val="24"/>
                <w:szCs w:val="24"/>
              </w:rPr>
              <w:t>（百分比）</w:t>
            </w:r>
          </w:p>
        </w:tc>
        <w:tc>
          <w:tcPr>
            <w:tcW w:w="5365" w:type="dxa"/>
            <w:gridSpan w:val="5"/>
            <w:tcMar>
              <w:top w:w="57" w:type="dxa"/>
              <w:bottom w:w="57" w:type="dxa"/>
            </w:tcMar>
            <w:vAlign w:val="center"/>
          </w:tcPr>
          <w:p>
            <w:pPr>
              <w:snapToGrid w:val="0"/>
              <w:jc w:val="center"/>
              <w:rPr>
                <w:rFonts w:hint="eastAsia" w:ascii="黑体" w:hAnsi="黑体" w:eastAsia="黑体" w:cs="黑体"/>
                <w:b/>
                <w:sz w:val="24"/>
                <w:szCs w:val="24"/>
              </w:rPr>
            </w:pPr>
            <w:r>
              <w:rPr>
                <w:rFonts w:hint="eastAsia" w:ascii="黑体" w:hAnsi="黑体" w:eastAsia="黑体" w:cs="黑体"/>
                <w:b/>
                <w:sz w:val="24"/>
                <w:szCs w:val="24"/>
              </w:rPr>
              <w:t>考核/评价细则</w:t>
            </w:r>
          </w:p>
        </w:tc>
        <w:tc>
          <w:tcPr>
            <w:tcW w:w="1235" w:type="dxa"/>
            <w:tcMar>
              <w:top w:w="57" w:type="dxa"/>
              <w:bottom w:w="57" w:type="dxa"/>
            </w:tcMar>
            <w:vAlign w:val="center"/>
          </w:tcPr>
          <w:p>
            <w:pPr>
              <w:snapToGrid w:val="0"/>
              <w:jc w:val="center"/>
              <w:rPr>
                <w:rFonts w:hint="eastAsia" w:ascii="黑体" w:hAnsi="黑体" w:eastAsia="黑体" w:cs="黑体"/>
                <w:b/>
                <w:sz w:val="24"/>
                <w:szCs w:val="24"/>
              </w:rPr>
            </w:pPr>
            <w:r>
              <w:rPr>
                <w:rFonts w:hint="eastAsia" w:ascii="黑体" w:hAnsi="黑体" w:eastAsia="黑体" w:cs="黑体"/>
                <w:b/>
                <w:sz w:val="24"/>
                <w:szCs w:val="24"/>
              </w:rPr>
              <w:t>对应课程</w:t>
            </w:r>
          </w:p>
          <w:p>
            <w:pPr>
              <w:snapToGrid w:val="0"/>
              <w:jc w:val="center"/>
              <w:rPr>
                <w:rFonts w:hint="eastAsia" w:ascii="黑体" w:hAnsi="黑体" w:eastAsia="黑体" w:cs="黑体"/>
                <w:b/>
                <w:sz w:val="24"/>
                <w:szCs w:val="24"/>
              </w:rPr>
            </w:pPr>
            <w:r>
              <w:rPr>
                <w:rFonts w:hint="eastAsia" w:ascii="黑体" w:hAnsi="黑体" w:eastAsia="黑体" w:cs="黑体"/>
                <w:b/>
                <w:sz w:val="24"/>
                <w:szCs w:val="24"/>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55" w:hRule="atLeast"/>
          <w:jc w:val="center"/>
        </w:trPr>
        <w:tc>
          <w:tcPr>
            <w:tcW w:w="704" w:type="dxa"/>
            <w:vMerge w:val="restart"/>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平时作业</w:t>
            </w:r>
          </w:p>
        </w:tc>
        <w:tc>
          <w:tcPr>
            <w:tcW w:w="1201" w:type="dxa"/>
            <w:vMerge w:val="restart"/>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1326" w:type="dxa"/>
            <w:vMerge w:val="restart"/>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观测点</w:t>
            </w:r>
          </w:p>
        </w:tc>
        <w:tc>
          <w:tcPr>
            <w:tcW w:w="4039" w:type="dxa"/>
            <w:gridSpan w:val="4"/>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评分</w:t>
            </w:r>
          </w:p>
        </w:tc>
        <w:tc>
          <w:tcPr>
            <w:tcW w:w="1235" w:type="dxa"/>
            <w:vMerge w:val="restart"/>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55" w:hRule="atLeast"/>
          <w:jc w:val="center"/>
        </w:trPr>
        <w:tc>
          <w:tcPr>
            <w:tcW w:w="704" w:type="dxa"/>
            <w:vMerge w:val="continue"/>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bCs/>
                <w:sz w:val="24"/>
                <w:szCs w:val="24"/>
                <w:lang w:val="en-US" w:eastAsia="zh-CN"/>
              </w:rPr>
            </w:pPr>
          </w:p>
        </w:tc>
        <w:tc>
          <w:tcPr>
            <w:tcW w:w="1201" w:type="dxa"/>
            <w:vMerge w:val="continue"/>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val="en-US" w:eastAsia="zh-CN"/>
              </w:rPr>
            </w:pPr>
          </w:p>
        </w:tc>
        <w:tc>
          <w:tcPr>
            <w:tcW w:w="1326" w:type="dxa"/>
            <w:vMerge w:val="continue"/>
            <w:tcBorders/>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val="en-US" w:eastAsia="zh-CN"/>
              </w:rPr>
            </w:pPr>
          </w:p>
        </w:tc>
        <w:tc>
          <w:tcPr>
            <w:tcW w:w="1051" w:type="dxa"/>
            <w:tcMar>
              <w:top w:w="57" w:type="dxa"/>
              <w:bottom w:w="57"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80-100分</w:t>
            </w:r>
          </w:p>
        </w:tc>
        <w:tc>
          <w:tcPr>
            <w:tcW w:w="900" w:type="dxa"/>
            <w:tcMar>
              <w:top w:w="57" w:type="dxa"/>
              <w:bottom w:w="57"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70-79分</w:t>
            </w:r>
          </w:p>
        </w:tc>
        <w:tc>
          <w:tcPr>
            <w:tcW w:w="1073" w:type="dxa"/>
            <w:tcMar>
              <w:top w:w="57" w:type="dxa"/>
              <w:bottom w:w="57"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60-69分</w:t>
            </w:r>
          </w:p>
        </w:tc>
        <w:tc>
          <w:tcPr>
            <w:tcW w:w="1015" w:type="dxa"/>
            <w:tcMar>
              <w:top w:w="57" w:type="dxa"/>
              <w:bottom w:w="57"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0-60分</w:t>
            </w:r>
          </w:p>
        </w:tc>
        <w:tc>
          <w:tcPr>
            <w:tcW w:w="1235" w:type="dxa"/>
            <w:vMerge w:val="continue"/>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55" w:hRule="atLeast"/>
          <w:jc w:val="center"/>
        </w:trPr>
        <w:tc>
          <w:tcPr>
            <w:tcW w:w="704" w:type="dxa"/>
            <w:vMerge w:val="continue"/>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bCs/>
                <w:sz w:val="24"/>
                <w:szCs w:val="24"/>
                <w:lang w:val="en-US" w:eastAsia="zh-CN"/>
              </w:rPr>
            </w:pPr>
          </w:p>
        </w:tc>
        <w:tc>
          <w:tcPr>
            <w:tcW w:w="1201" w:type="dxa"/>
            <w:vMerge w:val="continue"/>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val="en-US" w:eastAsia="zh-CN"/>
              </w:rPr>
            </w:pPr>
          </w:p>
        </w:tc>
        <w:tc>
          <w:tcPr>
            <w:tcW w:w="1326" w:type="dxa"/>
            <w:tcMar>
              <w:top w:w="57" w:type="dxa"/>
              <w:bottom w:w="57"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作业完成进度及态度（权重0.3）</w:t>
            </w:r>
          </w:p>
        </w:tc>
        <w:tc>
          <w:tcPr>
            <w:tcW w:w="1051" w:type="dxa"/>
            <w:tcMar>
              <w:top w:w="57" w:type="dxa"/>
              <w:bottom w:w="57"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按时完成，步骤完善、书写规范清晰</w:t>
            </w:r>
          </w:p>
        </w:tc>
        <w:tc>
          <w:tcPr>
            <w:tcW w:w="900" w:type="dxa"/>
            <w:tcMar>
              <w:top w:w="57" w:type="dxa"/>
              <w:bottom w:w="57"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按时完成，步骤基本完善、书写基本规范清晰</w:t>
            </w:r>
          </w:p>
        </w:tc>
        <w:tc>
          <w:tcPr>
            <w:tcW w:w="1073" w:type="dxa"/>
            <w:tcMar>
              <w:top w:w="57" w:type="dxa"/>
              <w:bottom w:w="57"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后期补交，步骤基本完善、书写基本规范清晰</w:t>
            </w:r>
          </w:p>
        </w:tc>
        <w:tc>
          <w:tcPr>
            <w:tcW w:w="1015" w:type="dxa"/>
            <w:tcMar>
              <w:top w:w="57" w:type="dxa"/>
              <w:bottom w:w="57"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未完成或步骤不完整、书写不规范清晰</w:t>
            </w:r>
          </w:p>
        </w:tc>
        <w:tc>
          <w:tcPr>
            <w:tcW w:w="1235" w:type="dxa"/>
            <w:vMerge w:val="continue"/>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55" w:hRule="atLeast"/>
          <w:jc w:val="center"/>
        </w:trPr>
        <w:tc>
          <w:tcPr>
            <w:tcW w:w="704" w:type="dxa"/>
            <w:vMerge w:val="continue"/>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bCs/>
                <w:sz w:val="24"/>
                <w:szCs w:val="24"/>
                <w:lang w:val="en-US" w:eastAsia="zh-CN"/>
              </w:rPr>
            </w:pPr>
          </w:p>
        </w:tc>
        <w:tc>
          <w:tcPr>
            <w:tcW w:w="1201" w:type="dxa"/>
            <w:vMerge w:val="continue"/>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val="en-US" w:eastAsia="zh-CN"/>
              </w:rPr>
            </w:pPr>
          </w:p>
        </w:tc>
        <w:tc>
          <w:tcPr>
            <w:tcW w:w="1326" w:type="dxa"/>
            <w:tcMar>
              <w:top w:w="57" w:type="dxa"/>
              <w:bottom w:w="57"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作业质量（权重0.7）</w:t>
            </w:r>
          </w:p>
        </w:tc>
        <w:tc>
          <w:tcPr>
            <w:tcW w:w="1051" w:type="dxa"/>
            <w:tcMar>
              <w:top w:w="57" w:type="dxa"/>
              <w:bottom w:w="57"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对制浆原理和工艺相关工程知识论述正确，计算正确，分析合理</w:t>
            </w:r>
          </w:p>
        </w:tc>
        <w:tc>
          <w:tcPr>
            <w:tcW w:w="900" w:type="dxa"/>
            <w:tcMar>
              <w:top w:w="57" w:type="dxa"/>
              <w:bottom w:w="57"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对制浆原理和工艺相关工程知识论述基本正确，计算和分析存在少量错误</w:t>
            </w:r>
          </w:p>
        </w:tc>
        <w:tc>
          <w:tcPr>
            <w:tcW w:w="1073" w:type="dxa"/>
            <w:tcMar>
              <w:top w:w="57" w:type="dxa"/>
              <w:bottom w:w="57"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对制浆原理和工艺相关工程知识论述部分正确，分析、计算存在错误明显，但批改后能改正</w:t>
            </w:r>
          </w:p>
        </w:tc>
        <w:tc>
          <w:tcPr>
            <w:tcW w:w="1015" w:type="dxa"/>
            <w:tcMar>
              <w:top w:w="57" w:type="dxa"/>
              <w:bottom w:w="57"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对制浆原理与工艺相关工程知识论述存在明显错误，分析、计算不正确，或者存在抄袭</w:t>
            </w:r>
          </w:p>
        </w:tc>
        <w:tc>
          <w:tcPr>
            <w:tcW w:w="1235" w:type="dxa"/>
            <w:vMerge w:val="continue"/>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82" w:hRule="atLeast"/>
          <w:jc w:val="center"/>
        </w:trPr>
        <w:tc>
          <w:tcPr>
            <w:tcW w:w="704" w:type="dxa"/>
            <w:vMerge w:val="restart"/>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平时考核</w:t>
            </w:r>
          </w:p>
        </w:tc>
        <w:tc>
          <w:tcPr>
            <w:tcW w:w="1201" w:type="dxa"/>
            <w:vMerge w:val="restart"/>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326" w:type="dxa"/>
            <w:vMerge w:val="restart"/>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val="en-US" w:eastAsia="zh-CN"/>
              </w:rPr>
            </w:pPr>
            <w:r>
              <w:rPr>
                <w:kern w:val="0"/>
                <w:szCs w:val="21"/>
              </w:rPr>
              <w:t>观测点</w:t>
            </w:r>
          </w:p>
        </w:tc>
        <w:tc>
          <w:tcPr>
            <w:tcW w:w="4039" w:type="dxa"/>
            <w:gridSpan w:val="4"/>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val="en-US" w:eastAsia="zh-CN"/>
              </w:rPr>
            </w:pPr>
            <w:r>
              <w:rPr>
                <w:kern w:val="0"/>
                <w:szCs w:val="21"/>
              </w:rPr>
              <w:t>评分</w:t>
            </w:r>
          </w:p>
        </w:tc>
        <w:tc>
          <w:tcPr>
            <w:tcW w:w="1235" w:type="dxa"/>
            <w:vMerge w:val="restart"/>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82" w:hRule="atLeast"/>
          <w:jc w:val="center"/>
        </w:trPr>
        <w:tc>
          <w:tcPr>
            <w:tcW w:w="704" w:type="dxa"/>
            <w:vMerge w:val="continue"/>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p>
        </w:tc>
        <w:tc>
          <w:tcPr>
            <w:tcW w:w="1201" w:type="dxa"/>
            <w:vMerge w:val="continue"/>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p>
        </w:tc>
        <w:tc>
          <w:tcPr>
            <w:tcW w:w="1326" w:type="dxa"/>
            <w:vMerge w:val="continue"/>
            <w:tcBorders/>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p>
        </w:tc>
        <w:tc>
          <w:tcPr>
            <w:tcW w:w="1051" w:type="dxa"/>
            <w:tcMar>
              <w:top w:w="57" w:type="dxa"/>
              <w:bottom w:w="57" w:type="dxa"/>
            </w:tcMar>
            <w:vAlign w:val="top"/>
          </w:tcPr>
          <w:p>
            <w:pPr>
              <w:tabs>
                <w:tab w:val="left" w:pos="1060"/>
              </w:tabs>
              <w:spacing w:line="360" w:lineRule="exact"/>
              <w:jc w:val="center"/>
              <w:rPr>
                <w:rFonts w:ascii="Times New Roman" w:hAnsi="Times New Roman" w:eastAsia="宋体" w:cs="Times New Roman"/>
                <w:kern w:val="0"/>
                <w:sz w:val="21"/>
                <w:szCs w:val="21"/>
                <w:lang w:val="en-US" w:eastAsia="zh-CN" w:bidi="ar-SA"/>
              </w:rPr>
            </w:pPr>
            <w:r>
              <w:rPr>
                <w:kern w:val="0"/>
                <w:szCs w:val="21"/>
              </w:rPr>
              <w:t>80-100分</w:t>
            </w:r>
          </w:p>
        </w:tc>
        <w:tc>
          <w:tcPr>
            <w:tcW w:w="900" w:type="dxa"/>
            <w:tcMar>
              <w:top w:w="57" w:type="dxa"/>
              <w:bottom w:w="57" w:type="dxa"/>
            </w:tcMar>
            <w:vAlign w:val="top"/>
          </w:tcPr>
          <w:p>
            <w:pPr>
              <w:tabs>
                <w:tab w:val="left" w:pos="1060"/>
              </w:tabs>
              <w:spacing w:line="360" w:lineRule="exact"/>
              <w:jc w:val="center"/>
              <w:rPr>
                <w:rFonts w:ascii="Times New Roman" w:hAnsi="Times New Roman" w:eastAsia="宋体" w:cs="Times New Roman"/>
                <w:kern w:val="0"/>
                <w:sz w:val="21"/>
                <w:szCs w:val="21"/>
                <w:lang w:val="en-US" w:eastAsia="zh-CN" w:bidi="ar-SA"/>
              </w:rPr>
            </w:pPr>
            <w:r>
              <w:rPr>
                <w:kern w:val="0"/>
                <w:szCs w:val="21"/>
              </w:rPr>
              <w:t>70-79分</w:t>
            </w:r>
          </w:p>
        </w:tc>
        <w:tc>
          <w:tcPr>
            <w:tcW w:w="1073" w:type="dxa"/>
            <w:tcMar>
              <w:top w:w="57" w:type="dxa"/>
              <w:bottom w:w="57" w:type="dxa"/>
            </w:tcMar>
            <w:vAlign w:val="top"/>
          </w:tcPr>
          <w:p>
            <w:pPr>
              <w:tabs>
                <w:tab w:val="left" w:pos="1060"/>
              </w:tabs>
              <w:spacing w:line="360" w:lineRule="exact"/>
              <w:jc w:val="center"/>
              <w:rPr>
                <w:rFonts w:ascii="Times New Roman" w:hAnsi="Times New Roman" w:eastAsia="宋体" w:cs="Times New Roman"/>
                <w:kern w:val="0"/>
                <w:sz w:val="21"/>
                <w:szCs w:val="21"/>
                <w:lang w:val="en-US" w:eastAsia="zh-CN" w:bidi="ar-SA"/>
              </w:rPr>
            </w:pPr>
            <w:r>
              <w:rPr>
                <w:kern w:val="0"/>
                <w:szCs w:val="21"/>
              </w:rPr>
              <w:t>60-70分</w:t>
            </w:r>
          </w:p>
        </w:tc>
        <w:tc>
          <w:tcPr>
            <w:tcW w:w="1015" w:type="dxa"/>
            <w:tcMar>
              <w:top w:w="57" w:type="dxa"/>
              <w:bottom w:w="57" w:type="dxa"/>
            </w:tcMar>
            <w:vAlign w:val="top"/>
          </w:tcPr>
          <w:p>
            <w:pPr>
              <w:tabs>
                <w:tab w:val="left" w:pos="1060"/>
              </w:tabs>
              <w:spacing w:line="360" w:lineRule="exact"/>
              <w:jc w:val="center"/>
              <w:rPr>
                <w:rFonts w:ascii="Times New Roman" w:hAnsi="Times New Roman" w:eastAsia="宋体" w:cs="Times New Roman"/>
                <w:kern w:val="0"/>
                <w:sz w:val="21"/>
                <w:szCs w:val="21"/>
                <w:lang w:val="en-US" w:eastAsia="zh-CN" w:bidi="ar-SA"/>
              </w:rPr>
            </w:pPr>
            <w:r>
              <w:rPr>
                <w:kern w:val="0"/>
                <w:szCs w:val="21"/>
              </w:rPr>
              <w:t>0-60分</w:t>
            </w:r>
          </w:p>
        </w:tc>
        <w:tc>
          <w:tcPr>
            <w:tcW w:w="1235" w:type="dxa"/>
            <w:vMerge w:val="continue"/>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82" w:hRule="atLeast"/>
          <w:jc w:val="center"/>
        </w:trPr>
        <w:tc>
          <w:tcPr>
            <w:tcW w:w="704" w:type="dxa"/>
            <w:vMerge w:val="continue"/>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p>
        </w:tc>
        <w:tc>
          <w:tcPr>
            <w:tcW w:w="1201" w:type="dxa"/>
            <w:vMerge w:val="continue"/>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p>
        </w:tc>
        <w:tc>
          <w:tcPr>
            <w:tcW w:w="1326"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参与课堂情况（权重0.5）</w:t>
            </w:r>
          </w:p>
        </w:tc>
        <w:tc>
          <w:tcPr>
            <w:tcW w:w="1051" w:type="dxa"/>
            <w:tcMar>
              <w:top w:w="57" w:type="dxa"/>
              <w:bottom w:w="57"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上课态度积极，主动参与课堂讨论、回答问题</w:t>
            </w:r>
          </w:p>
        </w:tc>
        <w:tc>
          <w:tcPr>
            <w:tcW w:w="900" w:type="dxa"/>
            <w:tcMar>
              <w:top w:w="57" w:type="dxa"/>
              <w:bottom w:w="57"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上课态度较为积极，能够参与课堂讨论、回答问题</w:t>
            </w:r>
          </w:p>
        </w:tc>
        <w:tc>
          <w:tcPr>
            <w:tcW w:w="1073" w:type="dxa"/>
            <w:tcMar>
              <w:top w:w="57" w:type="dxa"/>
              <w:bottom w:w="57"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上课态度不够积极，不主动参与课堂讨论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p>
        </w:tc>
        <w:tc>
          <w:tcPr>
            <w:tcW w:w="1015" w:type="dxa"/>
            <w:tcMar>
              <w:top w:w="57" w:type="dxa"/>
              <w:bottom w:w="57"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不参与课堂讨论，不主动回答问题</w:t>
            </w:r>
          </w:p>
        </w:tc>
        <w:tc>
          <w:tcPr>
            <w:tcW w:w="1235" w:type="dxa"/>
            <w:vMerge w:val="continue"/>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82" w:hRule="atLeast"/>
          <w:jc w:val="center"/>
        </w:trPr>
        <w:tc>
          <w:tcPr>
            <w:tcW w:w="704" w:type="dxa"/>
            <w:vMerge w:val="continue"/>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p>
        </w:tc>
        <w:tc>
          <w:tcPr>
            <w:tcW w:w="1201" w:type="dxa"/>
            <w:vMerge w:val="continue"/>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p>
        </w:tc>
        <w:tc>
          <w:tcPr>
            <w:tcW w:w="1326"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参与质量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（权重0.5）</w:t>
            </w:r>
          </w:p>
        </w:tc>
        <w:tc>
          <w:tcPr>
            <w:tcW w:w="1051" w:type="dxa"/>
            <w:tcMar>
              <w:top w:w="57" w:type="dxa"/>
              <w:bottom w:w="57"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对制浆原理与工艺相关工程知识表述正确，分析合理。</w:t>
            </w:r>
          </w:p>
        </w:tc>
        <w:tc>
          <w:tcPr>
            <w:tcW w:w="900" w:type="dxa"/>
            <w:tcMar>
              <w:top w:w="57" w:type="dxa"/>
              <w:bottom w:w="57"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对制浆原理与工艺相关工程知识表述存在少量错误</w:t>
            </w:r>
          </w:p>
        </w:tc>
        <w:tc>
          <w:tcPr>
            <w:tcW w:w="1073" w:type="dxa"/>
            <w:tcMar>
              <w:top w:w="57" w:type="dxa"/>
              <w:bottom w:w="57"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对制浆原理与工艺相关工程知识表述基本正确</w:t>
            </w:r>
          </w:p>
        </w:tc>
        <w:tc>
          <w:tcPr>
            <w:tcW w:w="1015" w:type="dxa"/>
            <w:tcMar>
              <w:top w:w="57" w:type="dxa"/>
              <w:bottom w:w="57"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对制浆原理与工艺相关工程知识表述存在明显错误</w:t>
            </w:r>
          </w:p>
        </w:tc>
        <w:tc>
          <w:tcPr>
            <w:tcW w:w="1235" w:type="dxa"/>
            <w:vMerge w:val="continue"/>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期末</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考核</w:t>
            </w:r>
          </w:p>
        </w:tc>
        <w:tc>
          <w:tcPr>
            <w:tcW w:w="1201"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60%</w:t>
            </w:r>
          </w:p>
        </w:tc>
        <w:tc>
          <w:tcPr>
            <w:tcW w:w="5365" w:type="dxa"/>
            <w:gridSpan w:val="5"/>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考试内容涵盖制浆的基本原理、工艺技术与工程应用，包括：制浆技术的现状及发展趋势；制浆原料的备料过程；各种制浆技术的概念、原理，现代制浆方法的基本流程及设备；纸浆漂白的发展历史，不同漂剂的反应原理、漂白工艺参数的制定，现代清洁漂白技术及工艺流程；制浆废液和固体废弃物的回收利用；制浆过程的节能降耗等</w:t>
            </w:r>
          </w:p>
        </w:tc>
        <w:tc>
          <w:tcPr>
            <w:tcW w:w="1235"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课程目标3</w:t>
            </w:r>
          </w:p>
        </w:tc>
      </w:tr>
    </w:tbl>
    <w:p>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lang w:val="en-US" w:eastAsia="zh-CN"/>
        </w:rPr>
        <w:t>八</w:t>
      </w:r>
      <w:r>
        <w:rPr>
          <w:rFonts w:hint="eastAsia" w:ascii="黑体" w:hAnsi="黑体" w:eastAsia="黑体" w:cs="黑体"/>
          <w:b/>
          <w:sz w:val="24"/>
        </w:rPr>
        <w:t>、课程目标达成评价</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依据学部制定的课程目标达成度评价方法进行。</w:t>
      </w:r>
    </w:p>
    <w:p>
      <w:pPr>
        <w:spacing w:line="360" w:lineRule="auto"/>
        <w:ind w:firstLine="482" w:firstLineChars="200"/>
        <w:rPr>
          <w:rFonts w:hint="eastAsia" w:ascii="黑体" w:hAnsi="黑体" w:eastAsia="黑体" w:cs="黑体"/>
          <w:b w:val="0"/>
          <w:bCs/>
          <w:color w:val="FF0000"/>
          <w:lang w:val="en-US" w:eastAsia="zh-CN"/>
        </w:rPr>
      </w:pPr>
      <w:r>
        <w:rPr>
          <w:rFonts w:hint="eastAsia" w:ascii="黑体" w:hAnsi="黑体" w:eastAsia="黑体" w:cs="黑体"/>
          <w:b/>
          <w:sz w:val="24"/>
          <w:lang w:val="en-US" w:eastAsia="zh-CN"/>
        </w:rPr>
        <w:t>九</w:t>
      </w:r>
      <w:r>
        <w:rPr>
          <w:rFonts w:hint="eastAsia" w:ascii="黑体" w:hAnsi="黑体" w:eastAsia="黑体" w:cs="黑体"/>
          <w:b/>
          <w:sz w:val="24"/>
        </w:rPr>
        <w:t>、推荐教材和</w:t>
      </w:r>
      <w:r>
        <w:rPr>
          <w:rFonts w:hint="eastAsia" w:ascii="黑体" w:hAnsi="黑体" w:eastAsia="黑体" w:cs="黑体"/>
          <w:b/>
          <w:sz w:val="24"/>
          <w:lang w:val="en-US" w:eastAsia="zh-CN"/>
        </w:rPr>
        <w:t>主要</w:t>
      </w:r>
      <w:r>
        <w:rPr>
          <w:rFonts w:hint="eastAsia" w:ascii="黑体" w:hAnsi="黑体" w:eastAsia="黑体" w:cs="黑体"/>
          <w:b/>
          <w:sz w:val="24"/>
        </w:rPr>
        <w:t>参考</w:t>
      </w:r>
      <w:r>
        <w:rPr>
          <w:rFonts w:hint="eastAsia" w:ascii="黑体" w:hAnsi="黑体" w:eastAsia="黑体" w:cs="黑体"/>
          <w:b/>
          <w:sz w:val="24"/>
          <w:lang w:val="en-US" w:eastAsia="zh-CN"/>
        </w:rPr>
        <w:t>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（一）推荐教材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1.制浆原理与工程，詹怀宇主编，中国轻工业出版社，2010年1月第三版。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（二）参考教材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1.《Handbook of pulp》，Herbert Sixta 主编，WILEY‐VCH Verlag GmbH &amp; Co. KgaA，2006年2月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2．速生杨制浆造纸技术与原理，陈嘉川等著，科学出版社，2006年8月第一版。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3．制浆化工过程与原理，张洪杰等编著，化学工业出版社 2012年6月第一版。</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（三）网络资源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1.《制浆原理与工程》慕课，智慧树学习平台，https://coursehome.zhihuishu.com/courseHome/1000077966#teachTeam</w:t>
      </w:r>
    </w:p>
    <w:sectPr>
      <w:footerReference r:id="rId3" w:type="default"/>
      <w:pgSz w:w="11906" w:h="16838"/>
      <w:pgMar w:top="1701" w:right="1701" w:bottom="1701"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7065849-BC81-442D-A390-B9ADCF0B2E2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693094A-C7F6-49B2-B910-0CC93B7EEE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3" w:fontKey="{3B4718AC-9BAC-43C3-8E89-1E88198029F1}"/>
  </w:font>
  <w:font w:name="方正小标宋简体">
    <w:panose1 w:val="02000000000000000000"/>
    <w:charset w:val="86"/>
    <w:family w:val="auto"/>
    <w:pitch w:val="default"/>
    <w:sig w:usb0="00000001" w:usb1="08000000" w:usb2="00000000" w:usb3="00000000" w:csb0="00040000" w:csb1="00000000"/>
    <w:embedRegular r:id="rId4" w:fontKey="{012571F2-54C2-49AB-B928-4DAD2333477D}"/>
  </w:font>
  <w:font w:name="仿宋">
    <w:panose1 w:val="02010609060101010101"/>
    <w:charset w:val="86"/>
    <w:family w:val="auto"/>
    <w:pitch w:val="default"/>
    <w:sig w:usb0="800002BF" w:usb1="38CF7CFA" w:usb2="00000016" w:usb3="00000000" w:csb0="00040001" w:csb1="00000000"/>
    <w:embedRegular r:id="rId5" w:fontKey="{BDC49083-D23F-46FB-8EC8-977DB4B411D1}"/>
  </w:font>
  <w:font w:name="仿宋_GB2312">
    <w:panose1 w:val="02010609030101010101"/>
    <w:charset w:val="86"/>
    <w:family w:val="modern"/>
    <w:pitch w:val="default"/>
    <w:sig w:usb0="00000001" w:usb1="080E0000" w:usb2="00000000" w:usb3="00000000" w:csb0="00040000" w:csb1="00000000"/>
    <w:embedRegular r:id="rId6" w:fontKey="{C8FCCB50-BBC5-411E-95C1-383ED7742248}"/>
  </w:font>
  <w:font w:name="方正仿宋_GB2312">
    <w:altName w:val="方正仿宋_GB2312"/>
    <w:panose1 w:val="02000000000000000000"/>
    <w:charset w:val="86"/>
    <w:family w:val="auto"/>
    <w:pitch w:val="default"/>
    <w:sig w:usb0="A00002BF" w:usb1="184F6CFA" w:usb2="00000012"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 w:name="___WRD_EMBED_SUB_49">
    <w:altName w:val="微软雅黑"/>
    <w:panose1 w:val="00000000000000000000"/>
    <w:charset w:val="86"/>
    <w:family w:val="modern"/>
    <w:pitch w:val="default"/>
    <w:sig w:usb0="00000000" w:usb1="00000000" w:usb2="00000010" w:usb3="00000000" w:csb0="00040000" w:csb1="00000000"/>
  </w:font>
  <w:font w:name="Open Sans">
    <w:altName w:val="Times New Roman"/>
    <w:panose1 w:val="00000000000000000000"/>
    <w:charset w:val="00"/>
    <w:family w:val="swiss"/>
    <w:pitch w:val="default"/>
    <w:sig w:usb0="00000000" w:usb1="00000000"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AD826F"/>
    <w:multiLevelType w:val="singleLevel"/>
    <w:tmpl w:val="E1AD826F"/>
    <w:lvl w:ilvl="0" w:tentative="0">
      <w:start w:val="4"/>
      <w:numFmt w:val="chineseCounting"/>
      <w:suff w:val="nothing"/>
      <w:lvlText w:val="%1、"/>
      <w:lvlJc w:val="left"/>
      <w:rPr>
        <w:rFonts w:hint="eastAsia"/>
      </w:rPr>
    </w:lvl>
  </w:abstractNum>
  <w:abstractNum w:abstractNumId="1">
    <w:nsid w:val="0A468937"/>
    <w:multiLevelType w:val="singleLevel"/>
    <w:tmpl w:val="0A468937"/>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2Y2IxYjFmNTNiNDgwNDZkODhjNDU1M2NjN2NiMDgifQ=="/>
  </w:docVars>
  <w:rsids>
    <w:rsidRoot w:val="00AD5DDA"/>
    <w:rsid w:val="00002675"/>
    <w:rsid w:val="00027488"/>
    <w:rsid w:val="00030D83"/>
    <w:rsid w:val="000506F3"/>
    <w:rsid w:val="000519F2"/>
    <w:rsid w:val="00063C9B"/>
    <w:rsid w:val="00083EAE"/>
    <w:rsid w:val="00093111"/>
    <w:rsid w:val="000B4B2E"/>
    <w:rsid w:val="000B606C"/>
    <w:rsid w:val="000C40B6"/>
    <w:rsid w:val="000D19C8"/>
    <w:rsid w:val="000F10CB"/>
    <w:rsid w:val="00103E3F"/>
    <w:rsid w:val="001153DA"/>
    <w:rsid w:val="001230EA"/>
    <w:rsid w:val="0013535D"/>
    <w:rsid w:val="001415AB"/>
    <w:rsid w:val="00143B40"/>
    <w:rsid w:val="00150B19"/>
    <w:rsid w:val="00152429"/>
    <w:rsid w:val="001531FA"/>
    <w:rsid w:val="00156610"/>
    <w:rsid w:val="0016135F"/>
    <w:rsid w:val="00191D10"/>
    <w:rsid w:val="001A7361"/>
    <w:rsid w:val="001B2997"/>
    <w:rsid w:val="001D527D"/>
    <w:rsid w:val="001F7B0C"/>
    <w:rsid w:val="00200642"/>
    <w:rsid w:val="00201D3C"/>
    <w:rsid w:val="00206EB4"/>
    <w:rsid w:val="00260260"/>
    <w:rsid w:val="002804E9"/>
    <w:rsid w:val="002B2908"/>
    <w:rsid w:val="002C5439"/>
    <w:rsid w:val="002D5B60"/>
    <w:rsid w:val="00302336"/>
    <w:rsid w:val="00317C6C"/>
    <w:rsid w:val="00317DA8"/>
    <w:rsid w:val="00323554"/>
    <w:rsid w:val="003520E9"/>
    <w:rsid w:val="003602AC"/>
    <w:rsid w:val="00367288"/>
    <w:rsid w:val="003B1B59"/>
    <w:rsid w:val="003B31D5"/>
    <w:rsid w:val="003E7463"/>
    <w:rsid w:val="003F05C6"/>
    <w:rsid w:val="00417CE1"/>
    <w:rsid w:val="0044625B"/>
    <w:rsid w:val="00450011"/>
    <w:rsid w:val="00462EBB"/>
    <w:rsid w:val="00463898"/>
    <w:rsid w:val="004A4A37"/>
    <w:rsid w:val="004C6086"/>
    <w:rsid w:val="004E7364"/>
    <w:rsid w:val="00501C19"/>
    <w:rsid w:val="0050638A"/>
    <w:rsid w:val="00511C55"/>
    <w:rsid w:val="00542185"/>
    <w:rsid w:val="005579B4"/>
    <w:rsid w:val="00561E49"/>
    <w:rsid w:val="00581698"/>
    <w:rsid w:val="00587938"/>
    <w:rsid w:val="005B1C4A"/>
    <w:rsid w:val="005B3036"/>
    <w:rsid w:val="005C6E5B"/>
    <w:rsid w:val="005D54D6"/>
    <w:rsid w:val="00617853"/>
    <w:rsid w:val="00625E44"/>
    <w:rsid w:val="00654ED2"/>
    <w:rsid w:val="00661635"/>
    <w:rsid w:val="006711DF"/>
    <w:rsid w:val="00684B0F"/>
    <w:rsid w:val="006B0D56"/>
    <w:rsid w:val="006C2ED5"/>
    <w:rsid w:val="006F305C"/>
    <w:rsid w:val="0070025D"/>
    <w:rsid w:val="00711C82"/>
    <w:rsid w:val="007153B6"/>
    <w:rsid w:val="00726F99"/>
    <w:rsid w:val="007532A6"/>
    <w:rsid w:val="00764436"/>
    <w:rsid w:val="007820AB"/>
    <w:rsid w:val="00803632"/>
    <w:rsid w:val="00826695"/>
    <w:rsid w:val="0086674C"/>
    <w:rsid w:val="00877997"/>
    <w:rsid w:val="00881533"/>
    <w:rsid w:val="00883012"/>
    <w:rsid w:val="00886844"/>
    <w:rsid w:val="008B3981"/>
    <w:rsid w:val="008C27AF"/>
    <w:rsid w:val="008C6FA8"/>
    <w:rsid w:val="008D2D05"/>
    <w:rsid w:val="008E768D"/>
    <w:rsid w:val="008F2AD3"/>
    <w:rsid w:val="00901B9C"/>
    <w:rsid w:val="00913330"/>
    <w:rsid w:val="00923999"/>
    <w:rsid w:val="0093377A"/>
    <w:rsid w:val="00954AE9"/>
    <w:rsid w:val="00957DBF"/>
    <w:rsid w:val="009834E5"/>
    <w:rsid w:val="00993DF9"/>
    <w:rsid w:val="009A0EFD"/>
    <w:rsid w:val="009D7179"/>
    <w:rsid w:val="009E0901"/>
    <w:rsid w:val="009E2E55"/>
    <w:rsid w:val="009E5A22"/>
    <w:rsid w:val="00A0220C"/>
    <w:rsid w:val="00A113F8"/>
    <w:rsid w:val="00A5014F"/>
    <w:rsid w:val="00A849F7"/>
    <w:rsid w:val="00AA7A98"/>
    <w:rsid w:val="00AB418B"/>
    <w:rsid w:val="00AD5DDA"/>
    <w:rsid w:val="00B27FCB"/>
    <w:rsid w:val="00B40FAB"/>
    <w:rsid w:val="00B41964"/>
    <w:rsid w:val="00B5405A"/>
    <w:rsid w:val="00B543DB"/>
    <w:rsid w:val="00BA397E"/>
    <w:rsid w:val="00BB1603"/>
    <w:rsid w:val="00BB1A63"/>
    <w:rsid w:val="00BB4F00"/>
    <w:rsid w:val="00BD454C"/>
    <w:rsid w:val="00BE52E6"/>
    <w:rsid w:val="00BF3114"/>
    <w:rsid w:val="00C0533D"/>
    <w:rsid w:val="00C058CE"/>
    <w:rsid w:val="00C12193"/>
    <w:rsid w:val="00C3286E"/>
    <w:rsid w:val="00C34826"/>
    <w:rsid w:val="00C3508A"/>
    <w:rsid w:val="00C43DF1"/>
    <w:rsid w:val="00C541FC"/>
    <w:rsid w:val="00C861A3"/>
    <w:rsid w:val="00C91438"/>
    <w:rsid w:val="00C93EB2"/>
    <w:rsid w:val="00CA4011"/>
    <w:rsid w:val="00CF18A2"/>
    <w:rsid w:val="00D023E8"/>
    <w:rsid w:val="00D0418D"/>
    <w:rsid w:val="00D07776"/>
    <w:rsid w:val="00D15122"/>
    <w:rsid w:val="00D17AAC"/>
    <w:rsid w:val="00D340AE"/>
    <w:rsid w:val="00D6263F"/>
    <w:rsid w:val="00D70870"/>
    <w:rsid w:val="00D75F3D"/>
    <w:rsid w:val="00D95AB1"/>
    <w:rsid w:val="00DA6957"/>
    <w:rsid w:val="00DE455A"/>
    <w:rsid w:val="00DE4800"/>
    <w:rsid w:val="00DE4AAD"/>
    <w:rsid w:val="00DE7927"/>
    <w:rsid w:val="00E03E38"/>
    <w:rsid w:val="00E40828"/>
    <w:rsid w:val="00E4402A"/>
    <w:rsid w:val="00E50673"/>
    <w:rsid w:val="00E53265"/>
    <w:rsid w:val="00E57B81"/>
    <w:rsid w:val="00E6096D"/>
    <w:rsid w:val="00E625A6"/>
    <w:rsid w:val="00E7775E"/>
    <w:rsid w:val="00E81A46"/>
    <w:rsid w:val="00E84F59"/>
    <w:rsid w:val="00EA0BF1"/>
    <w:rsid w:val="00EB6165"/>
    <w:rsid w:val="00EB66B2"/>
    <w:rsid w:val="00ED4B96"/>
    <w:rsid w:val="00ED6D05"/>
    <w:rsid w:val="00EF2E80"/>
    <w:rsid w:val="00EF69FA"/>
    <w:rsid w:val="00F06507"/>
    <w:rsid w:val="00F12A19"/>
    <w:rsid w:val="00F14DFE"/>
    <w:rsid w:val="00F379CC"/>
    <w:rsid w:val="00F52885"/>
    <w:rsid w:val="00F55A4D"/>
    <w:rsid w:val="00F600A4"/>
    <w:rsid w:val="00F70A53"/>
    <w:rsid w:val="00F864B2"/>
    <w:rsid w:val="00F92E5D"/>
    <w:rsid w:val="00F93936"/>
    <w:rsid w:val="00FA27B3"/>
    <w:rsid w:val="00FA5586"/>
    <w:rsid w:val="00FB3458"/>
    <w:rsid w:val="00FB58AF"/>
    <w:rsid w:val="00FC12A4"/>
    <w:rsid w:val="00FC4A93"/>
    <w:rsid w:val="00FD27DF"/>
    <w:rsid w:val="00FD7EDF"/>
    <w:rsid w:val="00FE0499"/>
    <w:rsid w:val="00FF3AC5"/>
    <w:rsid w:val="011618E0"/>
    <w:rsid w:val="0116312F"/>
    <w:rsid w:val="03174F3D"/>
    <w:rsid w:val="03391357"/>
    <w:rsid w:val="04333FF8"/>
    <w:rsid w:val="085B58CB"/>
    <w:rsid w:val="0A3C34DB"/>
    <w:rsid w:val="0B534F80"/>
    <w:rsid w:val="0BDF3E97"/>
    <w:rsid w:val="0D3D37F2"/>
    <w:rsid w:val="0D4A4828"/>
    <w:rsid w:val="0EDB59B8"/>
    <w:rsid w:val="0F996659"/>
    <w:rsid w:val="0FB87AA7"/>
    <w:rsid w:val="101D5960"/>
    <w:rsid w:val="125379AF"/>
    <w:rsid w:val="12D469A6"/>
    <w:rsid w:val="147541B9"/>
    <w:rsid w:val="15B66837"/>
    <w:rsid w:val="16E6314C"/>
    <w:rsid w:val="172B6DB1"/>
    <w:rsid w:val="17F3167D"/>
    <w:rsid w:val="1807337A"/>
    <w:rsid w:val="18F97167"/>
    <w:rsid w:val="19FB2A6A"/>
    <w:rsid w:val="1A1104E0"/>
    <w:rsid w:val="1A19005A"/>
    <w:rsid w:val="1AA44EB0"/>
    <w:rsid w:val="1ADB1CDF"/>
    <w:rsid w:val="1B0911B7"/>
    <w:rsid w:val="1C6472BB"/>
    <w:rsid w:val="1D3A7D4E"/>
    <w:rsid w:val="1D6B6159"/>
    <w:rsid w:val="1D772EB6"/>
    <w:rsid w:val="212C3E51"/>
    <w:rsid w:val="23847F75"/>
    <w:rsid w:val="25205A7B"/>
    <w:rsid w:val="25E55AE9"/>
    <w:rsid w:val="25F50CB6"/>
    <w:rsid w:val="26B06615"/>
    <w:rsid w:val="26E03714"/>
    <w:rsid w:val="27E2526A"/>
    <w:rsid w:val="28BF7CA2"/>
    <w:rsid w:val="29E74DB9"/>
    <w:rsid w:val="2AA07380"/>
    <w:rsid w:val="2B335C24"/>
    <w:rsid w:val="2B3A71B8"/>
    <w:rsid w:val="2BC01D66"/>
    <w:rsid w:val="2BF437BD"/>
    <w:rsid w:val="2DE7182C"/>
    <w:rsid w:val="2E3068F8"/>
    <w:rsid w:val="2E7C6418"/>
    <w:rsid w:val="305667F5"/>
    <w:rsid w:val="30B71989"/>
    <w:rsid w:val="332350B4"/>
    <w:rsid w:val="332B21BB"/>
    <w:rsid w:val="337F6063"/>
    <w:rsid w:val="33F26834"/>
    <w:rsid w:val="35AB75E3"/>
    <w:rsid w:val="35B93AAE"/>
    <w:rsid w:val="35FE3BB6"/>
    <w:rsid w:val="39B65203"/>
    <w:rsid w:val="39D52E80"/>
    <w:rsid w:val="3B912DD7"/>
    <w:rsid w:val="3BD66A3C"/>
    <w:rsid w:val="3C3A346E"/>
    <w:rsid w:val="3FFF87A0"/>
    <w:rsid w:val="401F09B1"/>
    <w:rsid w:val="40291830"/>
    <w:rsid w:val="40896772"/>
    <w:rsid w:val="414933E0"/>
    <w:rsid w:val="42440BA3"/>
    <w:rsid w:val="42D77C69"/>
    <w:rsid w:val="43B6787E"/>
    <w:rsid w:val="453018B3"/>
    <w:rsid w:val="45D97854"/>
    <w:rsid w:val="468477C0"/>
    <w:rsid w:val="479F6FAB"/>
    <w:rsid w:val="47AA4941"/>
    <w:rsid w:val="48082673"/>
    <w:rsid w:val="485338EE"/>
    <w:rsid w:val="486F26F2"/>
    <w:rsid w:val="49CD5922"/>
    <w:rsid w:val="4ABA5EA6"/>
    <w:rsid w:val="4B55797D"/>
    <w:rsid w:val="4BF03B4A"/>
    <w:rsid w:val="4D5F3D23"/>
    <w:rsid w:val="4E421425"/>
    <w:rsid w:val="4F8C3CAE"/>
    <w:rsid w:val="50707007"/>
    <w:rsid w:val="50CD4459"/>
    <w:rsid w:val="518C60C3"/>
    <w:rsid w:val="52961E90"/>
    <w:rsid w:val="52B21B59"/>
    <w:rsid w:val="5450644C"/>
    <w:rsid w:val="54FD7A17"/>
    <w:rsid w:val="56C41E5B"/>
    <w:rsid w:val="57BE68AA"/>
    <w:rsid w:val="590E560F"/>
    <w:rsid w:val="5A731BCE"/>
    <w:rsid w:val="5AAC3332"/>
    <w:rsid w:val="5C2018E1"/>
    <w:rsid w:val="5D1F7DEB"/>
    <w:rsid w:val="5D6D6DA8"/>
    <w:rsid w:val="5D706898"/>
    <w:rsid w:val="5DCD5A99"/>
    <w:rsid w:val="601479AF"/>
    <w:rsid w:val="60A56859"/>
    <w:rsid w:val="60E07891"/>
    <w:rsid w:val="61137C66"/>
    <w:rsid w:val="619F774C"/>
    <w:rsid w:val="62175534"/>
    <w:rsid w:val="626F696F"/>
    <w:rsid w:val="62C03E1E"/>
    <w:rsid w:val="63F43D7F"/>
    <w:rsid w:val="66140709"/>
    <w:rsid w:val="66240220"/>
    <w:rsid w:val="66C13CC1"/>
    <w:rsid w:val="672D39C9"/>
    <w:rsid w:val="676034DA"/>
    <w:rsid w:val="696766A6"/>
    <w:rsid w:val="6A8F5EDE"/>
    <w:rsid w:val="6BDC24CF"/>
    <w:rsid w:val="6C5C4BB7"/>
    <w:rsid w:val="6C627CF4"/>
    <w:rsid w:val="6CED3FF7"/>
    <w:rsid w:val="6D2D3E5E"/>
    <w:rsid w:val="6DAC1227"/>
    <w:rsid w:val="6E9F6FDD"/>
    <w:rsid w:val="70D64AC3"/>
    <w:rsid w:val="70E605BB"/>
    <w:rsid w:val="70E61F8B"/>
    <w:rsid w:val="718801FD"/>
    <w:rsid w:val="72031631"/>
    <w:rsid w:val="724C4D86"/>
    <w:rsid w:val="74072737"/>
    <w:rsid w:val="748C2B39"/>
    <w:rsid w:val="74B530B7"/>
    <w:rsid w:val="74CB28DA"/>
    <w:rsid w:val="761076F7"/>
    <w:rsid w:val="76120095"/>
    <w:rsid w:val="76197675"/>
    <w:rsid w:val="764566BC"/>
    <w:rsid w:val="76B850E0"/>
    <w:rsid w:val="77004391"/>
    <w:rsid w:val="79005D96"/>
    <w:rsid w:val="790463BB"/>
    <w:rsid w:val="79B603F2"/>
    <w:rsid w:val="7A5073DE"/>
    <w:rsid w:val="7A61783D"/>
    <w:rsid w:val="7A637111"/>
    <w:rsid w:val="7A9C2623"/>
    <w:rsid w:val="7BB67714"/>
    <w:rsid w:val="7C66113B"/>
    <w:rsid w:val="7CBC6FAC"/>
    <w:rsid w:val="7D012C11"/>
    <w:rsid w:val="7D5F5C08"/>
    <w:rsid w:val="7DA737B9"/>
    <w:rsid w:val="7E505BFE"/>
    <w:rsid w:val="7E7318ED"/>
    <w:rsid w:val="7EEA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qFormat/>
    <w:uiPriority w:val="0"/>
    <w:pPr>
      <w:spacing w:before="120" w:after="120"/>
      <w:jc w:val="left"/>
    </w:pPr>
    <w:rPr>
      <w:b/>
      <w:bCs/>
      <w:caps/>
      <w:sz w:val="20"/>
      <w:szCs w:val="20"/>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页眉 字符"/>
    <w:basedOn w:val="9"/>
    <w:link w:val="4"/>
    <w:qFormat/>
    <w:uiPriority w:val="0"/>
    <w:rPr>
      <w:kern w:val="2"/>
      <w:sz w:val="18"/>
      <w:szCs w:val="18"/>
    </w:rPr>
  </w:style>
  <w:style w:type="character" w:customStyle="1" w:styleId="12">
    <w:name w:val="页脚 字符"/>
    <w:basedOn w:val="9"/>
    <w:link w:val="3"/>
    <w:qFormat/>
    <w:uiPriority w:val="99"/>
    <w:rPr>
      <w:kern w:val="2"/>
      <w:sz w:val="18"/>
      <w:szCs w:val="18"/>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JWC</Company>
  <Pages>5</Pages>
  <Words>1604</Words>
  <Characters>1755</Characters>
  <Lines>13</Lines>
  <Paragraphs>3</Paragraphs>
  <TotalTime>5</TotalTime>
  <ScaleCrop>false</ScaleCrop>
  <LinksUpToDate>false</LinksUpToDate>
  <CharactersWithSpaces>1823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2019-03-04T14:24:00Z</dcterms:created>
  <dc:creator>LiTao</dc:creator>
  <cp:lastModifiedBy>暖暖的妈</cp:lastModifiedBy>
  <cp:lastPrinted>2024-04-09T01:16:00Z</cp:lastPrinted>
  <dcterms:modified xsi:type="dcterms:W3CDTF">2024-11-05T08:48:38Z</dcterms:modified>
  <dc:title>附件1：理论课程撰写模板</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F2B7192A22C9451EB4910FBD851D9D1E_13</vt:lpwstr>
  </property>
</Properties>
</file>